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5846" w14:textId="77777777" w:rsidR="006E1283" w:rsidRPr="008D7459" w:rsidRDefault="008B311F" w:rsidP="008D7459">
      <w:pPr>
        <w:rPr>
          <w:rFonts w:cs="Times New Roman"/>
          <w:b/>
          <w:szCs w:val="24"/>
        </w:rPr>
      </w:pPr>
      <w:r w:rsidRPr="008D7459">
        <w:rPr>
          <w:rFonts w:cs="Times New Roman"/>
          <w:b/>
          <w:szCs w:val="24"/>
        </w:rPr>
        <w:t xml:space="preserve">HİZMET BELGESİ </w:t>
      </w:r>
      <w:r w:rsidR="00F90342">
        <w:rPr>
          <w:rFonts w:cs="Times New Roman"/>
          <w:b/>
          <w:szCs w:val="24"/>
        </w:rPr>
        <w:t>BAŞVURUSU</w:t>
      </w:r>
    </w:p>
    <w:p w14:paraId="195644B5" w14:textId="77777777" w:rsidR="008B311F" w:rsidRPr="00497BE0" w:rsidRDefault="008B311F" w:rsidP="008B311F">
      <w:pPr>
        <w:rPr>
          <w:rFonts w:cs="Times New Roman"/>
          <w:b/>
          <w:szCs w:val="24"/>
        </w:rPr>
      </w:pPr>
      <w:r w:rsidRPr="00497BE0">
        <w:rPr>
          <w:rFonts w:cs="Times New Roman"/>
          <w:b/>
          <w:szCs w:val="24"/>
        </w:rPr>
        <w:t xml:space="preserve"> </w:t>
      </w:r>
    </w:p>
    <w:p w14:paraId="1D968DFA" w14:textId="77777777" w:rsidR="008B311F" w:rsidRPr="00497BE0" w:rsidRDefault="008B311F" w:rsidP="008B311F">
      <w:pPr>
        <w:jc w:val="both"/>
        <w:rPr>
          <w:rFonts w:cs="Times New Roman"/>
          <w:szCs w:val="24"/>
        </w:rPr>
      </w:pPr>
      <w:r w:rsidRPr="00497BE0">
        <w:rPr>
          <w:rFonts w:cs="Times New Roman"/>
          <w:szCs w:val="24"/>
        </w:rPr>
        <w:t xml:space="preserve">Vatandaşlarımız 3201 sayılı yasa kapsamında yurtdışı borçlanmasından yararlanmak için Sosyal Güvenlik Kurumu tarafından talep edilen ve </w:t>
      </w:r>
      <w:r w:rsidR="00962C2A">
        <w:rPr>
          <w:rFonts w:cs="Times New Roman"/>
          <w:szCs w:val="24"/>
        </w:rPr>
        <w:t>Yunanistan</w:t>
      </w:r>
      <w:r w:rsidRPr="00497BE0">
        <w:rPr>
          <w:rFonts w:cs="Times New Roman"/>
          <w:szCs w:val="24"/>
        </w:rPr>
        <w:t>’d</w:t>
      </w:r>
      <w:r w:rsidR="00962C2A">
        <w:rPr>
          <w:rFonts w:cs="Times New Roman"/>
          <w:szCs w:val="24"/>
        </w:rPr>
        <w:t>a</w:t>
      </w:r>
      <w:r w:rsidRPr="00497BE0">
        <w:rPr>
          <w:rFonts w:cs="Times New Roman"/>
          <w:szCs w:val="24"/>
        </w:rPr>
        <w:t xml:space="preserve"> yasal olarak çalışmış oldukları</w:t>
      </w:r>
      <w:r w:rsidR="00BF086F" w:rsidRPr="00497BE0">
        <w:rPr>
          <w:rFonts w:cs="Times New Roman"/>
          <w:szCs w:val="24"/>
        </w:rPr>
        <w:t xml:space="preserve"> </w:t>
      </w:r>
      <w:r w:rsidRPr="00497BE0">
        <w:rPr>
          <w:rFonts w:cs="Times New Roman"/>
          <w:szCs w:val="24"/>
        </w:rPr>
        <w:t xml:space="preserve">tarihleri gösteren </w:t>
      </w:r>
      <w:r w:rsidR="00497BE0">
        <w:rPr>
          <w:rFonts w:cs="Times New Roman"/>
          <w:szCs w:val="24"/>
        </w:rPr>
        <w:t>“</w:t>
      </w:r>
      <w:r w:rsidRPr="00497BE0">
        <w:rPr>
          <w:rFonts w:cs="Times New Roman"/>
          <w:szCs w:val="24"/>
        </w:rPr>
        <w:t xml:space="preserve">Hizmet </w:t>
      </w:r>
      <w:r w:rsidR="00EE027C" w:rsidRPr="00497BE0">
        <w:rPr>
          <w:rFonts w:cs="Times New Roman"/>
          <w:szCs w:val="24"/>
        </w:rPr>
        <w:t>Belgesi</w:t>
      </w:r>
      <w:r w:rsidR="00EE027C">
        <w:rPr>
          <w:rFonts w:cs="Times New Roman"/>
          <w:szCs w:val="24"/>
        </w:rPr>
        <w:t>’</w:t>
      </w:r>
      <w:r w:rsidR="00EE027C" w:rsidRPr="00497BE0">
        <w:rPr>
          <w:rFonts w:cs="Times New Roman"/>
          <w:szCs w:val="24"/>
        </w:rPr>
        <w:t>ni</w:t>
      </w:r>
      <w:r w:rsidRPr="00497BE0">
        <w:rPr>
          <w:rFonts w:cs="Times New Roman"/>
          <w:szCs w:val="24"/>
        </w:rPr>
        <w:t xml:space="preserve"> Başkonsolosluğumuzdan alabilmektedir.</w:t>
      </w:r>
    </w:p>
    <w:p w14:paraId="33D16878" w14:textId="77777777" w:rsidR="008B311F" w:rsidRPr="00497BE0" w:rsidRDefault="008B311F" w:rsidP="008B311F">
      <w:pPr>
        <w:jc w:val="both"/>
        <w:rPr>
          <w:rFonts w:cs="Times New Roman"/>
          <w:szCs w:val="24"/>
        </w:rPr>
      </w:pPr>
    </w:p>
    <w:p w14:paraId="03A1835D" w14:textId="77777777" w:rsidR="008B311F" w:rsidRPr="00497BE0" w:rsidRDefault="008B311F" w:rsidP="008B311F">
      <w:pPr>
        <w:jc w:val="both"/>
        <w:rPr>
          <w:rFonts w:cs="Times New Roman"/>
          <w:szCs w:val="24"/>
          <w:u w:val="single"/>
        </w:rPr>
      </w:pPr>
      <w:r w:rsidRPr="00497BE0">
        <w:rPr>
          <w:rFonts w:cs="Times New Roman"/>
          <w:szCs w:val="24"/>
          <w:u w:val="single"/>
        </w:rPr>
        <w:t xml:space="preserve">Başvuru şahsen yapılabilmektedir. </w:t>
      </w:r>
    </w:p>
    <w:p w14:paraId="66392A00" w14:textId="77777777" w:rsidR="008B311F" w:rsidRPr="00497BE0" w:rsidRDefault="008B311F" w:rsidP="008B311F">
      <w:pPr>
        <w:jc w:val="both"/>
        <w:rPr>
          <w:rFonts w:cs="Times New Roman"/>
          <w:szCs w:val="24"/>
        </w:rPr>
      </w:pPr>
    </w:p>
    <w:p w14:paraId="3A0D2A13" w14:textId="77777777" w:rsidR="008B311F" w:rsidRPr="00497BE0" w:rsidRDefault="008B311F" w:rsidP="008B311F">
      <w:pPr>
        <w:rPr>
          <w:rFonts w:cs="Times New Roman"/>
          <w:szCs w:val="24"/>
        </w:rPr>
      </w:pPr>
    </w:p>
    <w:p w14:paraId="26140035" w14:textId="3C1DC35C" w:rsidR="008B311F" w:rsidRPr="00497BE0" w:rsidRDefault="008B311F" w:rsidP="008B311F">
      <w:pPr>
        <w:rPr>
          <w:rFonts w:cs="Times New Roman"/>
          <w:b/>
          <w:szCs w:val="24"/>
        </w:rPr>
      </w:pPr>
      <w:r w:rsidRPr="00497BE0">
        <w:rPr>
          <w:rFonts w:cs="Times New Roman"/>
          <w:b/>
          <w:szCs w:val="24"/>
        </w:rPr>
        <w:t>Başvuru İçin Gerekli Evrak:</w:t>
      </w:r>
    </w:p>
    <w:p w14:paraId="6858BAE8" w14:textId="77777777" w:rsidR="008B311F" w:rsidRPr="00497BE0" w:rsidRDefault="008B311F" w:rsidP="008B311F">
      <w:pPr>
        <w:rPr>
          <w:rFonts w:cs="Times New Roman"/>
          <w:b/>
          <w:szCs w:val="24"/>
        </w:rPr>
      </w:pPr>
    </w:p>
    <w:p w14:paraId="2F074554" w14:textId="77777777" w:rsidR="008B311F" w:rsidRPr="00497BE0" w:rsidRDefault="00962C2A" w:rsidP="008B311F">
      <w:pPr>
        <w:pStyle w:val="ListParagraph"/>
        <w:numPr>
          <w:ilvl w:val="0"/>
          <w:numId w:val="1"/>
        </w:numPr>
        <w:jc w:val="both"/>
        <w:rPr>
          <w:rFonts w:cs="Times New Roman"/>
          <w:szCs w:val="24"/>
        </w:rPr>
      </w:pPr>
      <w:bookmarkStart w:id="0" w:name="_Hlk201061811"/>
      <w:r>
        <w:rPr>
          <w:rFonts w:cs="Times New Roman"/>
          <w:szCs w:val="24"/>
        </w:rPr>
        <w:t>Yunanistan</w:t>
      </w:r>
      <w:r w:rsidR="008B311F" w:rsidRPr="00497BE0">
        <w:rPr>
          <w:rFonts w:cs="Times New Roman"/>
          <w:szCs w:val="24"/>
        </w:rPr>
        <w:t>’</w:t>
      </w:r>
      <w:r>
        <w:rPr>
          <w:rFonts w:cs="Times New Roman"/>
          <w:szCs w:val="24"/>
        </w:rPr>
        <w:t>a</w:t>
      </w:r>
      <w:r w:rsidR="008B311F" w:rsidRPr="00497BE0">
        <w:rPr>
          <w:rFonts w:cs="Times New Roman"/>
          <w:szCs w:val="24"/>
        </w:rPr>
        <w:t xml:space="preserve"> ilk geliş tarihinden itibaren kullanılmış tüm pasaportlar</w:t>
      </w:r>
      <w:r w:rsidR="00C35B64">
        <w:rPr>
          <w:rFonts w:cs="Times New Roman"/>
          <w:szCs w:val="24"/>
        </w:rPr>
        <w:t>, O</w:t>
      </w:r>
      <w:r w:rsidR="008B311F" w:rsidRPr="00497BE0">
        <w:rPr>
          <w:rFonts w:cs="Times New Roman"/>
          <w:szCs w:val="24"/>
        </w:rPr>
        <w:t>tur</w:t>
      </w:r>
      <w:r w:rsidR="00C35B64">
        <w:rPr>
          <w:rFonts w:cs="Times New Roman"/>
          <w:szCs w:val="24"/>
        </w:rPr>
        <w:t>um kartı “</w:t>
      </w:r>
      <w:r w:rsidR="00C35B64">
        <w:rPr>
          <w:rFonts w:cs="Times New Roman"/>
          <w:szCs w:val="24"/>
          <w:lang w:val="el-GR"/>
        </w:rPr>
        <w:t>Αδεια</w:t>
      </w:r>
      <w:r w:rsidR="00C35B64" w:rsidRPr="00C35B64">
        <w:rPr>
          <w:rFonts w:cs="Times New Roman"/>
          <w:szCs w:val="24"/>
        </w:rPr>
        <w:t xml:space="preserve"> </w:t>
      </w:r>
      <w:r w:rsidR="00C35B64">
        <w:rPr>
          <w:rFonts w:cs="Times New Roman"/>
          <w:szCs w:val="24"/>
          <w:lang w:val="el-GR"/>
        </w:rPr>
        <w:t>Παραμονής</w:t>
      </w:r>
      <w:r w:rsidR="00C35B64" w:rsidRPr="00C35B64">
        <w:rPr>
          <w:rFonts w:cs="Times New Roman"/>
          <w:szCs w:val="24"/>
        </w:rPr>
        <w:t xml:space="preserve"> (</w:t>
      </w:r>
      <w:r w:rsidR="00C35B64">
        <w:rPr>
          <w:rFonts w:cs="Times New Roman"/>
          <w:szCs w:val="24"/>
        </w:rPr>
        <w:t>adia paramonis)”</w:t>
      </w:r>
      <w:r>
        <w:rPr>
          <w:rFonts w:cs="Times New Roman"/>
          <w:szCs w:val="24"/>
        </w:rPr>
        <w:t>.</w:t>
      </w:r>
      <w:r w:rsidR="00C35B64">
        <w:rPr>
          <w:rFonts w:cs="Times New Roman"/>
          <w:szCs w:val="24"/>
        </w:rPr>
        <w:t xml:space="preserve"> Çifte vatandaşlar için Yunanistan Kimlik Kartı.</w:t>
      </w:r>
    </w:p>
    <w:p w14:paraId="44FB6256" w14:textId="77777777" w:rsidR="008B311F" w:rsidRDefault="0049556C" w:rsidP="008B311F">
      <w:pPr>
        <w:pStyle w:val="ListParagraph"/>
        <w:numPr>
          <w:ilvl w:val="0"/>
          <w:numId w:val="1"/>
        </w:numPr>
        <w:jc w:val="both"/>
        <w:rPr>
          <w:rFonts w:eastAsia="Times New Roman" w:cs="Times New Roman"/>
          <w:szCs w:val="24"/>
        </w:rPr>
      </w:pPr>
      <w:bookmarkStart w:id="1" w:name="_Hlk200988289"/>
      <w:r>
        <w:rPr>
          <w:rFonts w:eastAsia="Times New Roman" w:cs="Times New Roman"/>
          <w:i/>
          <w:szCs w:val="24"/>
        </w:rPr>
        <w:t xml:space="preserve">Yunanistan Sosyal Güvenlik Kurumu </w:t>
      </w:r>
      <w:r w:rsidR="008B311F" w:rsidRPr="00497BE0">
        <w:rPr>
          <w:rFonts w:eastAsia="Times New Roman" w:cs="Times New Roman"/>
          <w:i/>
          <w:szCs w:val="24"/>
        </w:rPr>
        <w:t>“</w:t>
      </w:r>
      <w:r w:rsidR="00962C2A">
        <w:rPr>
          <w:rFonts w:eastAsia="Times New Roman" w:cs="Times New Roman"/>
          <w:i/>
          <w:szCs w:val="24"/>
        </w:rPr>
        <w:t>EFKA</w:t>
      </w:r>
      <w:r w:rsidR="008B311F" w:rsidRPr="00497BE0">
        <w:rPr>
          <w:rFonts w:eastAsia="Times New Roman" w:cs="Times New Roman"/>
          <w:szCs w:val="24"/>
        </w:rPr>
        <w:t xml:space="preserve">”dan alınan </w:t>
      </w:r>
      <w:bookmarkEnd w:id="1"/>
      <w:r w:rsidR="008B311F" w:rsidRPr="00497BE0">
        <w:rPr>
          <w:rFonts w:eastAsia="Times New Roman" w:cs="Times New Roman"/>
          <w:szCs w:val="24"/>
        </w:rPr>
        <w:t xml:space="preserve">vatandaşlarımızın </w:t>
      </w:r>
      <w:r w:rsidR="00962C2A">
        <w:rPr>
          <w:rFonts w:eastAsia="Times New Roman" w:cs="Times New Roman"/>
          <w:szCs w:val="24"/>
        </w:rPr>
        <w:t>Yunanistan</w:t>
      </w:r>
      <w:r w:rsidR="008B311F" w:rsidRPr="00497BE0">
        <w:rPr>
          <w:rFonts w:eastAsia="Times New Roman" w:cs="Times New Roman"/>
          <w:szCs w:val="24"/>
        </w:rPr>
        <w:t>’d</w:t>
      </w:r>
      <w:r w:rsidR="00962C2A">
        <w:rPr>
          <w:rFonts w:eastAsia="Times New Roman" w:cs="Times New Roman"/>
          <w:szCs w:val="24"/>
        </w:rPr>
        <w:t>a</w:t>
      </w:r>
      <w:r w:rsidR="008B311F" w:rsidRPr="00497BE0">
        <w:rPr>
          <w:rFonts w:eastAsia="Times New Roman" w:cs="Times New Roman"/>
          <w:szCs w:val="24"/>
        </w:rPr>
        <w:t xml:space="preserve"> çalıştığı </w:t>
      </w:r>
      <w:r w:rsidR="000569EA">
        <w:rPr>
          <w:rFonts w:eastAsia="Times New Roman" w:cs="Times New Roman"/>
          <w:szCs w:val="24"/>
        </w:rPr>
        <w:t>yılları gösteren yeni tarihli</w:t>
      </w:r>
      <w:r w:rsidR="008B311F" w:rsidRPr="00497BE0">
        <w:rPr>
          <w:rFonts w:eastAsia="Times New Roman" w:cs="Times New Roman"/>
          <w:szCs w:val="24"/>
        </w:rPr>
        <w:t xml:space="preserve"> “</w:t>
      </w:r>
      <w:r w:rsidR="00962C2A">
        <w:rPr>
          <w:rFonts w:eastAsia="Times New Roman" w:cs="Times New Roman"/>
          <w:i/>
          <w:szCs w:val="24"/>
          <w:lang w:val="el-GR"/>
        </w:rPr>
        <w:t>Βεβαίωση</w:t>
      </w:r>
      <w:r w:rsidR="00AC534F" w:rsidRPr="00AC534F">
        <w:rPr>
          <w:rFonts w:eastAsia="Times New Roman" w:cs="Times New Roman"/>
          <w:i/>
          <w:szCs w:val="24"/>
        </w:rPr>
        <w:t xml:space="preserve"> </w:t>
      </w:r>
      <w:r w:rsidR="00E72C12">
        <w:rPr>
          <w:rFonts w:eastAsia="Times New Roman" w:cs="Times New Roman"/>
          <w:i/>
          <w:szCs w:val="24"/>
          <w:lang w:val="el-GR"/>
        </w:rPr>
        <w:t>προυπηρεσίας</w:t>
      </w:r>
      <w:r w:rsidR="00C35B64">
        <w:rPr>
          <w:rFonts w:eastAsia="Times New Roman" w:cs="Times New Roman"/>
          <w:i/>
          <w:szCs w:val="24"/>
        </w:rPr>
        <w:t xml:space="preserve"> </w:t>
      </w:r>
      <w:r w:rsidR="00C35B64">
        <w:rPr>
          <w:rFonts w:eastAsia="Times New Roman" w:cs="Times New Roman"/>
          <w:i/>
          <w:szCs w:val="24"/>
          <w:lang w:val="el-GR"/>
        </w:rPr>
        <w:t>ή</w:t>
      </w:r>
      <w:r w:rsidR="00C35B64" w:rsidRPr="00C35B64">
        <w:rPr>
          <w:rFonts w:eastAsia="Times New Roman" w:cs="Times New Roman"/>
          <w:i/>
          <w:szCs w:val="24"/>
        </w:rPr>
        <w:t xml:space="preserve"> </w:t>
      </w:r>
      <w:r w:rsidR="00C35B64">
        <w:rPr>
          <w:rFonts w:eastAsia="Times New Roman" w:cs="Times New Roman"/>
          <w:i/>
          <w:szCs w:val="24"/>
          <w:lang w:val="el-GR"/>
        </w:rPr>
        <w:t>απόφαση</w:t>
      </w:r>
      <w:r w:rsidR="00C35B64" w:rsidRPr="00C35B64">
        <w:rPr>
          <w:rFonts w:eastAsia="Times New Roman" w:cs="Times New Roman"/>
          <w:i/>
          <w:szCs w:val="24"/>
        </w:rPr>
        <w:t xml:space="preserve"> </w:t>
      </w:r>
      <w:r w:rsidR="00C35B64">
        <w:rPr>
          <w:rFonts w:eastAsia="Times New Roman" w:cs="Times New Roman"/>
          <w:i/>
          <w:szCs w:val="24"/>
          <w:lang w:val="el-GR"/>
        </w:rPr>
        <w:t>σύνταξης</w:t>
      </w:r>
      <w:r w:rsidR="00962C2A" w:rsidRPr="00962C2A">
        <w:rPr>
          <w:rFonts w:eastAsia="Times New Roman" w:cs="Times New Roman"/>
          <w:i/>
          <w:szCs w:val="24"/>
        </w:rPr>
        <w:t xml:space="preserve">  </w:t>
      </w:r>
      <w:r w:rsidR="00962C2A">
        <w:rPr>
          <w:rFonts w:eastAsia="Times New Roman" w:cs="Times New Roman"/>
          <w:i/>
          <w:szCs w:val="24"/>
        </w:rPr>
        <w:t xml:space="preserve">(veveosi </w:t>
      </w:r>
      <w:r w:rsidR="00E72C12">
        <w:rPr>
          <w:rFonts w:eastAsia="Times New Roman" w:cs="Times New Roman"/>
          <w:i/>
          <w:szCs w:val="24"/>
        </w:rPr>
        <w:t>proipiresias</w:t>
      </w:r>
      <w:r w:rsidR="00C35B64">
        <w:rPr>
          <w:rFonts w:eastAsia="Times New Roman" w:cs="Times New Roman"/>
          <w:i/>
          <w:szCs w:val="24"/>
        </w:rPr>
        <w:t xml:space="preserve"> veya emekliler için apofasi sintaksis</w:t>
      </w:r>
      <w:r w:rsidR="00C35B64" w:rsidRPr="00C35B64">
        <w:rPr>
          <w:rFonts w:eastAsia="Times New Roman" w:cs="Times New Roman"/>
          <w:i/>
          <w:szCs w:val="24"/>
        </w:rPr>
        <w:t xml:space="preserve"> </w:t>
      </w:r>
      <w:r w:rsidR="007D1BB5">
        <w:rPr>
          <w:rFonts w:eastAsia="Times New Roman" w:cs="Times New Roman"/>
          <w:szCs w:val="24"/>
        </w:rPr>
        <w:t>)</w:t>
      </w:r>
      <w:r w:rsidR="00C35B64">
        <w:rPr>
          <w:rFonts w:eastAsia="Times New Roman" w:cs="Times New Roman"/>
          <w:szCs w:val="24"/>
        </w:rPr>
        <w:t>”</w:t>
      </w:r>
      <w:r w:rsidR="00AC534F">
        <w:rPr>
          <w:rFonts w:eastAsia="Times New Roman" w:cs="Times New Roman"/>
          <w:szCs w:val="24"/>
        </w:rPr>
        <w:t xml:space="preserve"> </w:t>
      </w:r>
      <w:r w:rsidR="008B311F" w:rsidRPr="00497BE0">
        <w:rPr>
          <w:rFonts w:eastAsia="Times New Roman" w:cs="Times New Roman"/>
          <w:szCs w:val="24"/>
        </w:rPr>
        <w:t xml:space="preserve">belgesinin </w:t>
      </w:r>
      <w:r w:rsidR="00EE027C" w:rsidRPr="00497BE0">
        <w:rPr>
          <w:rFonts w:eastAsia="Times New Roman" w:cs="Times New Roman"/>
          <w:szCs w:val="24"/>
        </w:rPr>
        <w:t>orijinali</w:t>
      </w:r>
      <w:r w:rsidR="008B311F" w:rsidRPr="00497BE0">
        <w:rPr>
          <w:rFonts w:eastAsia="Times New Roman" w:cs="Times New Roman"/>
          <w:szCs w:val="24"/>
        </w:rPr>
        <w:t xml:space="preserve"> ve fotokopisi</w:t>
      </w:r>
      <w:r w:rsidR="00EE027C">
        <w:rPr>
          <w:rFonts w:eastAsia="Times New Roman" w:cs="Times New Roman"/>
          <w:szCs w:val="24"/>
        </w:rPr>
        <w:t>.</w:t>
      </w:r>
    </w:p>
    <w:p w14:paraId="0AED6111" w14:textId="6C1B10B8" w:rsidR="007B3E4F" w:rsidRPr="00504E30" w:rsidRDefault="007B3E4F" w:rsidP="008B311F">
      <w:pPr>
        <w:pStyle w:val="ListParagraph"/>
        <w:numPr>
          <w:ilvl w:val="0"/>
          <w:numId w:val="1"/>
        </w:numPr>
        <w:jc w:val="both"/>
        <w:rPr>
          <w:rFonts w:eastAsia="Times New Roman" w:cs="Times New Roman"/>
          <w:szCs w:val="24"/>
        </w:rPr>
      </w:pPr>
      <w:r w:rsidRPr="00504E30">
        <w:rPr>
          <w:rFonts w:eastAsia="Times New Roman" w:cs="Times New Roman"/>
          <w:i/>
          <w:szCs w:val="24"/>
        </w:rPr>
        <w:t xml:space="preserve">Yunanistan Sosyal Güvenlik Kurumu </w:t>
      </w:r>
      <w:r w:rsidRPr="00504E30">
        <w:rPr>
          <w:rFonts w:eastAsia="Times New Roman" w:cs="Times New Roman"/>
          <w:i/>
          <w:szCs w:val="24"/>
          <w:lang w:val="el-GR"/>
        </w:rPr>
        <w:t>Ε</w:t>
      </w:r>
      <w:r w:rsidRPr="00504E30">
        <w:rPr>
          <w:rFonts w:eastAsia="Times New Roman" w:cs="Times New Roman"/>
          <w:i/>
          <w:szCs w:val="24"/>
        </w:rPr>
        <w:t>FKA</w:t>
      </w:r>
      <w:r w:rsidRPr="00504E30">
        <w:rPr>
          <w:rFonts w:eastAsia="Times New Roman" w:cs="Times New Roman"/>
          <w:szCs w:val="24"/>
        </w:rPr>
        <w:t xml:space="preserve">”nın dijital sitesinden temin edilecek </w:t>
      </w:r>
      <w:r w:rsidRPr="00504E30">
        <w:rPr>
          <w:rFonts w:eastAsia="Times New Roman" w:cs="Times New Roman"/>
          <w:szCs w:val="24"/>
          <w:lang w:val="el-GR"/>
        </w:rPr>
        <w:t>Λογαριασμός</w:t>
      </w:r>
      <w:r w:rsidRPr="00504E30">
        <w:rPr>
          <w:rFonts w:eastAsia="Times New Roman" w:cs="Times New Roman"/>
          <w:szCs w:val="24"/>
        </w:rPr>
        <w:t xml:space="preserve"> </w:t>
      </w:r>
      <w:r w:rsidRPr="00504E30">
        <w:rPr>
          <w:rFonts w:eastAsia="Times New Roman" w:cs="Times New Roman"/>
          <w:szCs w:val="24"/>
          <w:lang w:val="el-GR"/>
        </w:rPr>
        <w:t>Ασφαλισμένου</w:t>
      </w:r>
      <w:r w:rsidRPr="00504E30">
        <w:rPr>
          <w:rFonts w:eastAsia="Times New Roman" w:cs="Times New Roman"/>
          <w:szCs w:val="24"/>
        </w:rPr>
        <w:t xml:space="preserve"> (</w:t>
      </w:r>
      <w:proofErr w:type="spellStart"/>
      <w:r w:rsidRPr="00504E30">
        <w:rPr>
          <w:rFonts w:eastAsia="Times New Roman" w:cs="Times New Roman"/>
          <w:szCs w:val="24"/>
        </w:rPr>
        <w:t>Logariasmos</w:t>
      </w:r>
      <w:proofErr w:type="spellEnd"/>
      <w:r w:rsidRPr="00504E30">
        <w:rPr>
          <w:rFonts w:eastAsia="Times New Roman" w:cs="Times New Roman"/>
          <w:szCs w:val="24"/>
        </w:rPr>
        <w:t xml:space="preserve"> </w:t>
      </w:r>
      <w:proofErr w:type="spellStart"/>
      <w:r w:rsidRPr="00504E30">
        <w:rPr>
          <w:rFonts w:eastAsia="Times New Roman" w:cs="Times New Roman"/>
          <w:szCs w:val="24"/>
        </w:rPr>
        <w:t>Asfalismenou</w:t>
      </w:r>
      <w:proofErr w:type="spellEnd"/>
      <w:r w:rsidRPr="00504E30">
        <w:rPr>
          <w:rFonts w:eastAsia="Times New Roman" w:cs="Times New Roman"/>
          <w:szCs w:val="24"/>
        </w:rPr>
        <w:t xml:space="preserve">) ve </w:t>
      </w:r>
      <w:proofErr w:type="spellStart"/>
      <w:proofErr w:type="gramStart"/>
      <w:r w:rsidRPr="00504E30">
        <w:rPr>
          <w:rFonts w:eastAsia="Times New Roman" w:cs="Times New Roman"/>
          <w:szCs w:val="24"/>
        </w:rPr>
        <w:t>Idıka’nın</w:t>
      </w:r>
      <w:proofErr w:type="spellEnd"/>
      <w:r w:rsidRPr="00504E30">
        <w:rPr>
          <w:rFonts w:eastAsia="Times New Roman" w:cs="Times New Roman"/>
          <w:szCs w:val="24"/>
        </w:rPr>
        <w:t xml:space="preserve">  </w:t>
      </w:r>
      <w:r w:rsidRPr="00504E30">
        <w:rPr>
          <w:rFonts w:eastAsia="Times New Roman" w:cs="Times New Roman"/>
          <w:szCs w:val="24"/>
          <w:lang w:val="el-GR"/>
        </w:rPr>
        <w:t>Αναλυτικό</w:t>
      </w:r>
      <w:proofErr w:type="gramEnd"/>
      <w:r w:rsidRPr="00504E30">
        <w:rPr>
          <w:rFonts w:eastAsia="Times New Roman" w:cs="Times New Roman"/>
          <w:szCs w:val="24"/>
        </w:rPr>
        <w:t xml:space="preserve"> </w:t>
      </w:r>
      <w:r w:rsidRPr="00504E30">
        <w:rPr>
          <w:rFonts w:eastAsia="Times New Roman" w:cs="Times New Roman"/>
          <w:szCs w:val="24"/>
          <w:lang w:val="el-GR"/>
        </w:rPr>
        <w:t>Ιστορικό</w:t>
      </w:r>
      <w:r w:rsidRPr="00504E30">
        <w:rPr>
          <w:rFonts w:eastAsia="Times New Roman" w:cs="Times New Roman"/>
          <w:szCs w:val="24"/>
        </w:rPr>
        <w:t xml:space="preserve"> </w:t>
      </w:r>
      <w:r w:rsidRPr="00504E30">
        <w:rPr>
          <w:rFonts w:eastAsia="Times New Roman" w:cs="Times New Roman"/>
          <w:szCs w:val="24"/>
          <w:lang w:val="el-GR"/>
        </w:rPr>
        <w:t>Ασφαλισμένου</w:t>
      </w:r>
      <w:r w:rsidRPr="00504E30">
        <w:rPr>
          <w:rFonts w:eastAsia="Times New Roman" w:cs="Times New Roman"/>
          <w:szCs w:val="24"/>
        </w:rPr>
        <w:t xml:space="preserve"> (Analitiko İstoriko Asfalismenu)</w:t>
      </w:r>
    </w:p>
    <w:bookmarkEnd w:id="0"/>
    <w:p w14:paraId="7AF84745" w14:textId="77777777" w:rsidR="008B311F" w:rsidRPr="000B6FC9" w:rsidRDefault="008B311F" w:rsidP="00E110EC">
      <w:pPr>
        <w:pStyle w:val="ListParagraph"/>
        <w:numPr>
          <w:ilvl w:val="0"/>
          <w:numId w:val="1"/>
        </w:numPr>
        <w:jc w:val="both"/>
        <w:rPr>
          <w:rFonts w:eastAsia="Times New Roman" w:cs="Times New Roman"/>
          <w:szCs w:val="24"/>
        </w:rPr>
      </w:pPr>
      <w:r w:rsidRPr="000B6FC9">
        <w:rPr>
          <w:rFonts w:eastAsia="Times New Roman" w:cs="Times New Roman"/>
          <w:szCs w:val="24"/>
        </w:rPr>
        <w:t xml:space="preserve">Vatandaşlarımızın çalıştığı iş yerlerinden alacakları ve çalışmış oldukları tarihleri gün/ay/yıl olarak gösterir yazı veya vatandaşlarımızın </w:t>
      </w:r>
      <w:r w:rsidR="00B34FFF" w:rsidRPr="00497BE0">
        <w:t>kendi iş yerinde çalışmaları halinde</w:t>
      </w:r>
      <w:r w:rsidRPr="000B6FC9">
        <w:rPr>
          <w:rFonts w:eastAsia="Times New Roman" w:cs="Times New Roman"/>
          <w:szCs w:val="24"/>
        </w:rPr>
        <w:t>, işyerlerinin açılış/kapanış t</w:t>
      </w:r>
      <w:r w:rsidR="008D7459" w:rsidRPr="000B6FC9">
        <w:rPr>
          <w:rFonts w:eastAsia="Times New Roman" w:cs="Times New Roman"/>
          <w:szCs w:val="24"/>
        </w:rPr>
        <w:t>arihlerini belirtir resmi belge</w:t>
      </w:r>
      <w:r w:rsidR="00EE027C">
        <w:rPr>
          <w:rFonts w:eastAsia="Times New Roman" w:cs="Times New Roman"/>
          <w:szCs w:val="24"/>
        </w:rPr>
        <w:t>.</w:t>
      </w:r>
      <w:r w:rsidRPr="000B6FC9">
        <w:rPr>
          <w:rFonts w:eastAsia="Times New Roman" w:cs="Times New Roman"/>
          <w:szCs w:val="24"/>
        </w:rPr>
        <w:t xml:space="preserve">  </w:t>
      </w:r>
    </w:p>
    <w:p w14:paraId="21D30D97" w14:textId="2A968293" w:rsidR="008B311F" w:rsidRPr="00EA2C55" w:rsidRDefault="005656B6" w:rsidP="008B311F">
      <w:pPr>
        <w:pStyle w:val="ListParagraph"/>
        <w:numPr>
          <w:ilvl w:val="0"/>
          <w:numId w:val="1"/>
        </w:numPr>
        <w:jc w:val="both"/>
        <w:rPr>
          <w:rFonts w:eastAsia="Times New Roman" w:cs="Times New Roman"/>
          <w:szCs w:val="24"/>
        </w:rPr>
      </w:pPr>
      <w:r w:rsidRPr="00786823">
        <w:rPr>
          <w:rFonts w:cs="Times New Roman"/>
          <w:szCs w:val="24"/>
        </w:rPr>
        <w:t>Başvuru sahi</w:t>
      </w:r>
      <w:r>
        <w:rPr>
          <w:rFonts w:cs="Times New Roman"/>
          <w:szCs w:val="24"/>
        </w:rPr>
        <w:t xml:space="preserve">binin nüfus </w:t>
      </w:r>
      <w:r w:rsidRPr="00EA2C55">
        <w:rPr>
          <w:rFonts w:cs="Times New Roman"/>
          <w:szCs w:val="24"/>
        </w:rPr>
        <w:t>cüzdanı</w:t>
      </w:r>
      <w:r w:rsidR="007B3E4F" w:rsidRPr="00EA2C55">
        <w:rPr>
          <w:rFonts w:cs="Times New Roman"/>
          <w:szCs w:val="24"/>
        </w:rPr>
        <w:t>/TCKK</w:t>
      </w:r>
    </w:p>
    <w:p w14:paraId="38BD2682" w14:textId="1558FA73" w:rsidR="00B26F86" w:rsidRPr="00B26F86" w:rsidRDefault="00B26F86" w:rsidP="00C35B64">
      <w:pPr>
        <w:pStyle w:val="NormalWeb"/>
        <w:jc w:val="both"/>
        <w:rPr>
          <w:color w:val="212121"/>
        </w:rPr>
      </w:pPr>
      <w:r w:rsidRPr="00B26F86">
        <w:rPr>
          <w:color w:val="212121"/>
        </w:rPr>
        <w:t>Yunanistan'dan ayrılmış olduğunuz takdirde, hizmet belgenizi Türkiye'deki</w:t>
      </w:r>
      <w:r w:rsidR="00EA2C55">
        <w:rPr>
          <w:color w:val="212121"/>
        </w:rPr>
        <w:t xml:space="preserve"> </w:t>
      </w:r>
      <w:r w:rsidR="000B6FC9" w:rsidRPr="00B26F86">
        <w:rPr>
          <w:color w:val="212121"/>
        </w:rPr>
        <w:t>Noter</w:t>
      </w:r>
      <w:r w:rsidR="00EA2C55">
        <w:rPr>
          <w:color w:val="212121"/>
        </w:rPr>
        <w:t xml:space="preserve"> vasıtasıyla</w:t>
      </w:r>
      <w:r w:rsidRPr="00B26F86">
        <w:rPr>
          <w:color w:val="212121"/>
        </w:rPr>
        <w:t xml:space="preserve"> yetkilendirdiğiniz biri aracılığı ile temin edebilirsiniz. Vekiliniz yukarıda sıralanan </w:t>
      </w:r>
      <w:r w:rsidR="00C35B64">
        <w:rPr>
          <w:color w:val="212121"/>
        </w:rPr>
        <w:t xml:space="preserve">noter onaylı </w:t>
      </w:r>
      <w:r w:rsidRPr="00B26F86">
        <w:rPr>
          <w:color w:val="212121"/>
        </w:rPr>
        <w:t xml:space="preserve">belgeler, kendi kimliği ve vekaletnamenin aslı ile Başkonsolosluğumuza başvurup hizmet belgenizi teslim alabilecektir. </w:t>
      </w:r>
    </w:p>
    <w:p w14:paraId="4B7B1C19" w14:textId="77777777" w:rsidR="008D7459" w:rsidRPr="00B26F86" w:rsidRDefault="00B26F86" w:rsidP="00B26F86">
      <w:pPr>
        <w:pStyle w:val="PlainText"/>
        <w:jc w:val="both"/>
        <w:rPr>
          <w:rFonts w:ascii="Times New Roman" w:eastAsia="Times New Roman" w:hAnsi="Times New Roman" w:cs="Times New Roman"/>
          <w:sz w:val="24"/>
          <w:szCs w:val="24"/>
          <w:lang w:eastAsia="tr-TR"/>
        </w:rPr>
      </w:pPr>
      <w:r w:rsidRPr="00B26F86">
        <w:rPr>
          <w:rFonts w:ascii="Times New Roman" w:hAnsi="Times New Roman" w:cs="Times New Roman"/>
          <w:sz w:val="24"/>
          <w:szCs w:val="24"/>
        </w:rPr>
        <w:t>Yunanistan’daki Sosyal Güvenlik Kurumları, şahsi bilgilerin gizliliği prensibi çerçevesinde şahıslara ait bilgileri ilgilisi dışındaki kişi ve kurumlarla paylaşmadığından, Yunanistan’daki çalışma sürelerinizi gösteren belgenin Başkonsolosluğumuz tarafından temini mümkün olamamaktadır. Sözkonusu belge olmadan Hizmet Belgesi düzenlenememektedir.</w:t>
      </w:r>
    </w:p>
    <w:p w14:paraId="4CF1C0E0" w14:textId="77777777" w:rsidR="008B311F" w:rsidRPr="00497BE0" w:rsidRDefault="008B311F" w:rsidP="008B311F">
      <w:pPr>
        <w:rPr>
          <w:rFonts w:cs="Times New Roman"/>
          <w:szCs w:val="24"/>
        </w:rPr>
      </w:pPr>
      <w:r w:rsidRPr="00497BE0">
        <w:rPr>
          <w:rFonts w:cs="Times New Roman"/>
          <w:b/>
          <w:szCs w:val="24"/>
          <w:u w:val="single"/>
        </w:rPr>
        <w:t xml:space="preserve">    </w:t>
      </w:r>
    </w:p>
    <w:p w14:paraId="71812A63" w14:textId="77777777" w:rsidR="008B311F" w:rsidRPr="00497BE0" w:rsidRDefault="008B311F" w:rsidP="008B311F">
      <w:pPr>
        <w:rPr>
          <w:rFonts w:cs="Times New Roman"/>
          <w:szCs w:val="24"/>
          <w:u w:val="single"/>
        </w:rPr>
      </w:pPr>
      <w:r w:rsidRPr="00497BE0">
        <w:rPr>
          <w:rFonts w:cs="Times New Roman"/>
          <w:szCs w:val="24"/>
          <w:u w:val="single"/>
        </w:rPr>
        <w:t xml:space="preserve">               </w:t>
      </w:r>
    </w:p>
    <w:p w14:paraId="03441014" w14:textId="77777777" w:rsidR="008B311F" w:rsidRPr="00497BE0" w:rsidRDefault="008B311F" w:rsidP="008B311F">
      <w:pPr>
        <w:rPr>
          <w:rFonts w:cs="Times New Roman"/>
          <w:b/>
          <w:szCs w:val="24"/>
        </w:rPr>
      </w:pPr>
      <w:r w:rsidRPr="00497BE0">
        <w:rPr>
          <w:rFonts w:cs="Times New Roman"/>
          <w:b/>
          <w:szCs w:val="24"/>
        </w:rPr>
        <w:t xml:space="preserve">Harç Bedeli: </w:t>
      </w:r>
    </w:p>
    <w:p w14:paraId="65298955" w14:textId="77777777" w:rsidR="008B311F" w:rsidRPr="00497BE0" w:rsidRDefault="008B311F" w:rsidP="008B311F">
      <w:pPr>
        <w:rPr>
          <w:rFonts w:cs="Times New Roman"/>
          <w:szCs w:val="24"/>
        </w:rPr>
      </w:pPr>
    </w:p>
    <w:p w14:paraId="05867952" w14:textId="77777777" w:rsidR="008B311F" w:rsidRPr="00497BE0" w:rsidRDefault="00A41820" w:rsidP="008B311F">
      <w:pPr>
        <w:rPr>
          <w:rFonts w:cs="Times New Roman"/>
          <w:szCs w:val="24"/>
        </w:rPr>
      </w:pPr>
      <w:r>
        <w:rPr>
          <w:rFonts w:cs="Times New Roman"/>
          <w:szCs w:val="24"/>
        </w:rPr>
        <w:t>1</w:t>
      </w:r>
      <w:r w:rsidR="00D60DDC">
        <w:rPr>
          <w:rFonts w:cs="Times New Roman"/>
          <w:szCs w:val="24"/>
        </w:rPr>
        <w:t>8</w:t>
      </w:r>
      <w:r>
        <w:rPr>
          <w:rFonts w:cs="Times New Roman"/>
          <w:szCs w:val="24"/>
        </w:rPr>
        <w:t>,</w:t>
      </w:r>
      <w:r w:rsidR="00D60DDC">
        <w:rPr>
          <w:rFonts w:cs="Times New Roman"/>
          <w:szCs w:val="24"/>
        </w:rPr>
        <w:t>10</w:t>
      </w:r>
      <w:r>
        <w:rPr>
          <w:rFonts w:cs="Times New Roman"/>
          <w:szCs w:val="24"/>
        </w:rPr>
        <w:t xml:space="preserve"> Avro</w:t>
      </w:r>
      <w:r w:rsidR="008B311F" w:rsidRPr="00497BE0">
        <w:rPr>
          <w:rFonts w:cs="Times New Roman"/>
          <w:szCs w:val="24"/>
        </w:rPr>
        <w:t xml:space="preserve">  </w:t>
      </w:r>
    </w:p>
    <w:p w14:paraId="12E8F770" w14:textId="77777777" w:rsidR="008B311F" w:rsidRPr="00497BE0" w:rsidRDefault="008B311F" w:rsidP="008B311F">
      <w:pPr>
        <w:rPr>
          <w:rFonts w:cs="Times New Roman"/>
          <w:szCs w:val="24"/>
        </w:rPr>
      </w:pPr>
    </w:p>
    <w:p w14:paraId="0E694374" w14:textId="77777777" w:rsidR="008B311F" w:rsidRPr="00497BE0" w:rsidRDefault="008B311F" w:rsidP="008B311F">
      <w:pPr>
        <w:rPr>
          <w:rFonts w:cs="Times New Roman"/>
          <w:b/>
          <w:szCs w:val="24"/>
        </w:rPr>
      </w:pPr>
      <w:r w:rsidRPr="00497BE0">
        <w:rPr>
          <w:rFonts w:cs="Times New Roman"/>
          <w:b/>
          <w:szCs w:val="24"/>
        </w:rPr>
        <w:t>Başvuru Yöntemi:</w:t>
      </w:r>
    </w:p>
    <w:p w14:paraId="774D82B8" w14:textId="77777777" w:rsidR="008B311F" w:rsidRPr="00497BE0" w:rsidRDefault="008B311F" w:rsidP="008B311F">
      <w:pPr>
        <w:ind w:left="360"/>
        <w:rPr>
          <w:rFonts w:cs="Times New Roman"/>
          <w:b/>
          <w:szCs w:val="24"/>
        </w:rPr>
      </w:pPr>
    </w:p>
    <w:p w14:paraId="739CB4EB" w14:textId="62A78C36" w:rsidR="00A41820" w:rsidRDefault="00A41820" w:rsidP="008B311F">
      <w:pPr>
        <w:jc w:val="both"/>
        <w:rPr>
          <w:rFonts w:cs="Times New Roman"/>
          <w:szCs w:val="24"/>
        </w:rPr>
      </w:pPr>
      <w:r>
        <w:rPr>
          <w:rFonts w:cs="Times New Roman"/>
          <w:szCs w:val="24"/>
        </w:rPr>
        <w:t>İşlem için randevu gerekmemektedir. Başvurular hafta</w:t>
      </w:r>
      <w:r w:rsidR="00EA2C55">
        <w:rPr>
          <w:rFonts w:cs="Times New Roman"/>
          <w:szCs w:val="24"/>
        </w:rPr>
        <w:t xml:space="preserve"> </w:t>
      </w:r>
      <w:r>
        <w:rPr>
          <w:rFonts w:cs="Times New Roman"/>
          <w:szCs w:val="24"/>
        </w:rPr>
        <w:t>içi her</w:t>
      </w:r>
      <w:r w:rsidR="00EA2C55">
        <w:rPr>
          <w:rFonts w:cs="Times New Roman"/>
          <w:szCs w:val="24"/>
        </w:rPr>
        <w:t xml:space="preserve"> </w:t>
      </w:r>
      <w:r>
        <w:rPr>
          <w:rFonts w:cs="Times New Roman"/>
          <w:szCs w:val="24"/>
        </w:rPr>
        <w:t xml:space="preserve">gün </w:t>
      </w:r>
      <w:r w:rsidR="00A20DA5">
        <w:rPr>
          <w:rFonts w:cs="Times New Roman"/>
          <w:szCs w:val="24"/>
        </w:rPr>
        <w:t>0</w:t>
      </w:r>
      <w:r w:rsidR="00D60DDC">
        <w:rPr>
          <w:rFonts w:cs="Times New Roman"/>
          <w:szCs w:val="24"/>
        </w:rPr>
        <w:t>9</w:t>
      </w:r>
      <w:r>
        <w:rPr>
          <w:rFonts w:cs="Times New Roman"/>
          <w:szCs w:val="24"/>
        </w:rPr>
        <w:t>:</w:t>
      </w:r>
      <w:r w:rsidR="00D60DDC">
        <w:rPr>
          <w:rFonts w:cs="Times New Roman"/>
          <w:szCs w:val="24"/>
        </w:rPr>
        <w:t>0</w:t>
      </w:r>
      <w:r>
        <w:rPr>
          <w:rFonts w:cs="Times New Roman"/>
          <w:szCs w:val="24"/>
        </w:rPr>
        <w:t>0-12:00</w:t>
      </w:r>
      <w:r w:rsidR="00D60DDC">
        <w:rPr>
          <w:rFonts w:cs="Times New Roman"/>
          <w:szCs w:val="24"/>
        </w:rPr>
        <w:t xml:space="preserve"> ile 13:00-16:00</w:t>
      </w:r>
      <w:r>
        <w:rPr>
          <w:rFonts w:cs="Times New Roman"/>
          <w:szCs w:val="24"/>
        </w:rPr>
        <w:t xml:space="preserve"> saatleri arasında şahsen yapılmaktadır.</w:t>
      </w:r>
    </w:p>
    <w:p w14:paraId="5DD580BF" w14:textId="77777777" w:rsidR="008B311F" w:rsidRPr="00497BE0" w:rsidRDefault="00A41820" w:rsidP="008B311F">
      <w:pPr>
        <w:jc w:val="both"/>
        <w:rPr>
          <w:rFonts w:cs="Times New Roman"/>
          <w:szCs w:val="24"/>
        </w:rPr>
      </w:pPr>
      <w:r w:rsidRPr="00497BE0">
        <w:rPr>
          <w:rFonts w:cs="Times New Roman"/>
          <w:szCs w:val="24"/>
        </w:rPr>
        <w:t xml:space="preserve"> </w:t>
      </w:r>
    </w:p>
    <w:p w14:paraId="62B91672" w14:textId="77777777" w:rsidR="00163152" w:rsidRPr="00497BE0" w:rsidRDefault="00163152" w:rsidP="00163152">
      <w:pPr>
        <w:jc w:val="both"/>
        <w:rPr>
          <w:rFonts w:cs="Times New Roman"/>
          <w:b/>
          <w:szCs w:val="24"/>
        </w:rPr>
      </w:pPr>
      <w:r w:rsidRPr="00497BE0">
        <w:rPr>
          <w:rFonts w:cs="Times New Roman"/>
          <w:b/>
          <w:szCs w:val="24"/>
        </w:rPr>
        <w:t>Önemli Not:</w:t>
      </w:r>
    </w:p>
    <w:p w14:paraId="719F054D" w14:textId="77777777" w:rsidR="00163152" w:rsidRDefault="00A20DA5" w:rsidP="00163152">
      <w:pPr>
        <w:jc w:val="both"/>
        <w:rPr>
          <w:rFonts w:cs="Times New Roman"/>
          <w:szCs w:val="24"/>
          <w:u w:val="single"/>
        </w:rPr>
      </w:pPr>
      <w:r>
        <w:rPr>
          <w:rFonts w:cs="Times New Roman"/>
          <w:szCs w:val="24"/>
        </w:rPr>
        <w:t>Yunanistan</w:t>
      </w:r>
      <w:r w:rsidR="00163152" w:rsidRPr="00497BE0">
        <w:rPr>
          <w:rFonts w:cs="Times New Roman"/>
          <w:szCs w:val="24"/>
        </w:rPr>
        <w:t>’d</w:t>
      </w:r>
      <w:r>
        <w:rPr>
          <w:rFonts w:cs="Times New Roman"/>
          <w:szCs w:val="24"/>
        </w:rPr>
        <w:t>a</w:t>
      </w:r>
      <w:r w:rsidR="00163152" w:rsidRPr="00497BE0">
        <w:rPr>
          <w:rFonts w:cs="Times New Roman"/>
          <w:szCs w:val="24"/>
        </w:rPr>
        <w:t xml:space="preserve"> ikamet edilen süre içerisinde Türkiye’de tahakkuk eden zorunlu Genel Sağlık Sigortası borcunun silinebilmesi için Noter bölümünden alınacak </w:t>
      </w:r>
      <w:r w:rsidR="00497BE0" w:rsidRPr="00497BE0">
        <w:rPr>
          <w:rFonts w:cs="Times New Roman"/>
          <w:szCs w:val="24"/>
          <w:u w:val="single"/>
        </w:rPr>
        <w:t>“İ</w:t>
      </w:r>
      <w:r w:rsidR="00163152" w:rsidRPr="00497BE0">
        <w:rPr>
          <w:rFonts w:cs="Times New Roman"/>
          <w:szCs w:val="24"/>
          <w:u w:val="single"/>
        </w:rPr>
        <w:t>kamet</w:t>
      </w:r>
      <w:r w:rsidR="00497BE0" w:rsidRPr="00497BE0">
        <w:rPr>
          <w:rFonts w:cs="Times New Roman"/>
          <w:szCs w:val="24"/>
          <w:u w:val="single"/>
        </w:rPr>
        <w:t xml:space="preserve"> B</w:t>
      </w:r>
      <w:r w:rsidR="00163152" w:rsidRPr="00497BE0">
        <w:rPr>
          <w:rFonts w:cs="Times New Roman"/>
          <w:szCs w:val="24"/>
          <w:u w:val="single"/>
        </w:rPr>
        <w:t>elgesi</w:t>
      </w:r>
      <w:r w:rsidR="00497BE0" w:rsidRPr="00497BE0">
        <w:rPr>
          <w:rFonts w:cs="Times New Roman"/>
          <w:szCs w:val="24"/>
          <w:u w:val="single"/>
        </w:rPr>
        <w:t>”</w:t>
      </w:r>
      <w:r w:rsidR="00163152" w:rsidRPr="00497BE0">
        <w:rPr>
          <w:rFonts w:cs="Times New Roman"/>
          <w:szCs w:val="24"/>
          <w:u w:val="single"/>
        </w:rPr>
        <w:t>nin Türkiye’de Sosyal Güvenlik Kurumu’na ulaştırılması gerekmektedir.</w:t>
      </w:r>
    </w:p>
    <w:p w14:paraId="7C9B5EC5" w14:textId="77777777" w:rsidR="00F90342" w:rsidRDefault="00F90342" w:rsidP="00163152">
      <w:pPr>
        <w:jc w:val="both"/>
        <w:rPr>
          <w:rFonts w:cs="Times New Roman"/>
          <w:szCs w:val="24"/>
          <w:u w:val="single"/>
        </w:rPr>
      </w:pPr>
    </w:p>
    <w:p w14:paraId="6F8F98E2" w14:textId="50BADACB" w:rsidR="00F90342" w:rsidRDefault="00F90342" w:rsidP="00F90342">
      <w:pPr>
        <w:jc w:val="both"/>
        <w:rPr>
          <w:rFonts w:cs="Times New Roman"/>
          <w:szCs w:val="24"/>
        </w:rPr>
      </w:pPr>
      <w:r w:rsidRPr="00F90342">
        <w:rPr>
          <w:rFonts w:cs="Times New Roman"/>
          <w:szCs w:val="24"/>
        </w:rPr>
        <w:lastRenderedPageBreak/>
        <w:t xml:space="preserve">Başkonsolosluğumuzda emeklilik müracaatı işlemleri yapılmamakta olup, </w:t>
      </w:r>
      <w:r>
        <w:rPr>
          <w:rFonts w:cs="Times New Roman"/>
          <w:szCs w:val="24"/>
        </w:rPr>
        <w:t xml:space="preserve">vatandaşlarımız </w:t>
      </w:r>
      <w:r w:rsidRPr="00F90342">
        <w:rPr>
          <w:rFonts w:cs="Times New Roman"/>
          <w:szCs w:val="24"/>
        </w:rPr>
        <w:t>müracaat</w:t>
      </w:r>
      <w:r>
        <w:rPr>
          <w:rFonts w:cs="Times New Roman"/>
          <w:szCs w:val="24"/>
        </w:rPr>
        <w:t>larını Türkiye’de Sosyal Güvenlik Kurumu’n</w:t>
      </w:r>
      <w:r w:rsidRPr="00F90342">
        <w:rPr>
          <w:rFonts w:cs="Times New Roman"/>
          <w:szCs w:val="24"/>
        </w:rPr>
        <w:t>a şahsen ya da B</w:t>
      </w:r>
      <w:r>
        <w:rPr>
          <w:rFonts w:cs="Times New Roman"/>
          <w:szCs w:val="24"/>
        </w:rPr>
        <w:t>aşkonsolosluğumuzda verecekleri vekâlet ile yaptırabilirler</w:t>
      </w:r>
      <w:r w:rsidRPr="00F90342">
        <w:rPr>
          <w:rFonts w:cs="Times New Roman"/>
          <w:szCs w:val="24"/>
        </w:rPr>
        <w:t>. Yurt dışı borçlanması il</w:t>
      </w:r>
      <w:r>
        <w:rPr>
          <w:rFonts w:cs="Times New Roman"/>
          <w:szCs w:val="24"/>
        </w:rPr>
        <w:t>e ilgili daha detaylı bilgi, Sosyal Güvenlik Kurumu’nun internet sitesinde Emeklilik-Yurtdışı İşlemler bölümünden temin edilebilir.</w:t>
      </w:r>
    </w:p>
    <w:p w14:paraId="2B687C28" w14:textId="77777777" w:rsidR="00EA2C55" w:rsidRDefault="00EA2C55" w:rsidP="00F90342">
      <w:pPr>
        <w:jc w:val="both"/>
        <w:rPr>
          <w:rFonts w:cs="Times New Roman"/>
          <w:szCs w:val="24"/>
        </w:rPr>
      </w:pPr>
    </w:p>
    <w:p w14:paraId="72E916E7" w14:textId="77777777" w:rsidR="00F90342" w:rsidRPr="00F90342" w:rsidRDefault="00F90342" w:rsidP="00F90342">
      <w:pPr>
        <w:jc w:val="both"/>
        <w:rPr>
          <w:rFonts w:cs="Times New Roman"/>
          <w:szCs w:val="24"/>
        </w:rPr>
      </w:pPr>
      <w:r>
        <w:t xml:space="preserve">Türkiye’de yurt dışı borçlanması ile emekli maaşının bağlanabilmesi için vatandaşlarımızın </w:t>
      </w:r>
      <w:r w:rsidR="002E5220">
        <w:t>Yunanistan</w:t>
      </w:r>
      <w:r>
        <w:t>’d</w:t>
      </w:r>
      <w:r w:rsidR="002E5220">
        <w:t>a</w:t>
      </w:r>
      <w:r>
        <w:t xml:space="preserve"> çalışma durumunun bitmiş olması gerekmektedir. </w:t>
      </w:r>
      <w:r w:rsidRPr="00F90342">
        <w:rPr>
          <w:u w:val="single"/>
        </w:rPr>
        <w:t xml:space="preserve">Başkonsolosluğumuzda </w:t>
      </w:r>
      <w:r>
        <w:rPr>
          <w:u w:val="single"/>
        </w:rPr>
        <w:t>vatandaşlarımızın çalışmadığına</w:t>
      </w:r>
      <w:r w:rsidRPr="00F90342">
        <w:rPr>
          <w:u w:val="single"/>
        </w:rPr>
        <w:t xml:space="preserve"> dair bir belge düzenlenmemekte olup</w:t>
      </w:r>
      <w:r>
        <w:rPr>
          <w:u w:val="single"/>
        </w:rPr>
        <w:t>,</w:t>
      </w:r>
      <w:r>
        <w:t xml:space="preserve"> hizmet belgesi için istenen güncel belgelerle birlikte </w:t>
      </w:r>
      <w:r w:rsidR="00A20DA5">
        <w:t>Yunanistan</w:t>
      </w:r>
      <w:r>
        <w:t>’d</w:t>
      </w:r>
      <w:r w:rsidR="00A20DA5">
        <w:t>a</w:t>
      </w:r>
      <w:r>
        <w:t xml:space="preserve"> “</w:t>
      </w:r>
      <w:r w:rsidR="00A20DA5">
        <w:t>EFKA” dan çalışma sürelerinin bulunmadığına dair bir</w:t>
      </w:r>
      <w:r>
        <w:t xml:space="preserve"> ifade içerir yazı ibraz edilmesi halinde başvuru sahiplerine “</w:t>
      </w:r>
      <w:r w:rsidR="00A20DA5">
        <w:rPr>
          <w:u w:val="single"/>
        </w:rPr>
        <w:t>Yunanistan</w:t>
      </w:r>
      <w:r w:rsidRPr="00F90342">
        <w:rPr>
          <w:u w:val="single"/>
        </w:rPr>
        <w:t>’d</w:t>
      </w:r>
      <w:r w:rsidR="00A20DA5">
        <w:rPr>
          <w:u w:val="single"/>
        </w:rPr>
        <w:t>a</w:t>
      </w:r>
      <w:r w:rsidRPr="00F90342">
        <w:rPr>
          <w:u w:val="single"/>
        </w:rPr>
        <w:t xml:space="preserve"> </w:t>
      </w:r>
      <w:r w:rsidR="00A20DA5">
        <w:rPr>
          <w:u w:val="single"/>
        </w:rPr>
        <w:t>emekli maaşı almadığı</w:t>
      </w:r>
      <w:r>
        <w:rPr>
          <w:u w:val="single"/>
        </w:rPr>
        <w:t>”</w:t>
      </w:r>
      <w:r w:rsidRPr="00F90342">
        <w:rPr>
          <w:u w:val="single"/>
        </w:rPr>
        <w:t xml:space="preserve"> bilgisini içeren güncel tarihli hizmet belgesi</w:t>
      </w:r>
      <w:r>
        <w:t xml:space="preserve"> düzenlenebilmektedir. </w:t>
      </w:r>
    </w:p>
    <w:p w14:paraId="73207F0C" w14:textId="77777777" w:rsidR="00F90342" w:rsidRPr="00497BE0" w:rsidRDefault="00F90342" w:rsidP="00163152">
      <w:pPr>
        <w:jc w:val="both"/>
        <w:rPr>
          <w:rFonts w:cs="Times New Roman"/>
          <w:szCs w:val="24"/>
        </w:rPr>
      </w:pPr>
    </w:p>
    <w:p w14:paraId="40B6D530" w14:textId="77777777" w:rsidR="00163152" w:rsidRPr="00497BE0" w:rsidRDefault="00163152" w:rsidP="008B311F">
      <w:pPr>
        <w:jc w:val="both"/>
        <w:rPr>
          <w:rFonts w:cs="Times New Roman"/>
          <w:szCs w:val="24"/>
        </w:rPr>
      </w:pPr>
    </w:p>
    <w:p w14:paraId="411D6695" w14:textId="77777777" w:rsidR="003B51E8" w:rsidRDefault="003B51E8" w:rsidP="00BF086F">
      <w:pPr>
        <w:rPr>
          <w:rFonts w:cs="Times New Roman"/>
          <w:b/>
          <w:szCs w:val="24"/>
        </w:rPr>
      </w:pPr>
      <w:r w:rsidRPr="00497BE0">
        <w:rPr>
          <w:rFonts w:cs="Times New Roman"/>
          <w:b/>
          <w:szCs w:val="24"/>
        </w:rPr>
        <w:t>İlave Açıklamalar:</w:t>
      </w:r>
    </w:p>
    <w:p w14:paraId="1FF53B4C" w14:textId="77777777" w:rsidR="00407E99" w:rsidRPr="00497BE0" w:rsidRDefault="00407E99" w:rsidP="00BF086F">
      <w:pPr>
        <w:rPr>
          <w:rFonts w:cs="Times New Roman"/>
          <w:b/>
          <w:szCs w:val="24"/>
        </w:rPr>
      </w:pPr>
    </w:p>
    <w:p w14:paraId="1DF08BEF" w14:textId="77777777" w:rsidR="003B51E8" w:rsidRDefault="002E5220" w:rsidP="00BF086F">
      <w:pPr>
        <w:rPr>
          <w:szCs w:val="24"/>
        </w:rPr>
      </w:pPr>
      <w:r>
        <w:t>B</w:t>
      </w:r>
      <w:r w:rsidR="003B51E8" w:rsidRPr="00497BE0">
        <w:t>aşvurularda</w:t>
      </w:r>
      <w:r>
        <w:t xml:space="preserve"> sadece</w:t>
      </w:r>
      <w:r w:rsidR="003B51E8" w:rsidRPr="00497BE0">
        <w:t xml:space="preserve"> nakit ödeme</w:t>
      </w:r>
      <w:r w:rsidR="003B51E8" w:rsidRPr="00497BE0">
        <w:rPr>
          <w:szCs w:val="24"/>
        </w:rPr>
        <w:t xml:space="preserve"> kabul edilmektedir.</w:t>
      </w:r>
    </w:p>
    <w:p w14:paraId="3A663F97" w14:textId="77777777" w:rsidR="003B51E8" w:rsidRPr="00497BE0" w:rsidRDefault="003B51E8" w:rsidP="00A16B1B">
      <w:pPr>
        <w:jc w:val="both"/>
        <w:rPr>
          <w:szCs w:val="24"/>
        </w:rPr>
      </w:pPr>
      <w:bookmarkStart w:id="2" w:name="_GoBack"/>
      <w:bookmarkEnd w:id="2"/>
    </w:p>
    <w:p w14:paraId="7FA261D0" w14:textId="77777777" w:rsidR="003B51E8" w:rsidRPr="00497BE0" w:rsidRDefault="003B51E8" w:rsidP="00BF086F">
      <w:pPr>
        <w:jc w:val="both"/>
        <w:rPr>
          <w:rFonts w:cs="Times New Roman"/>
          <w:szCs w:val="24"/>
        </w:rPr>
      </w:pPr>
    </w:p>
    <w:p w14:paraId="138F603A" w14:textId="77777777" w:rsidR="008B311F" w:rsidRPr="00497BE0" w:rsidRDefault="008B311F" w:rsidP="008B311F">
      <w:pPr>
        <w:jc w:val="both"/>
        <w:rPr>
          <w:rFonts w:cs="Times New Roman"/>
          <w:b/>
          <w:szCs w:val="24"/>
        </w:rPr>
      </w:pPr>
    </w:p>
    <w:p w14:paraId="7E6B47B1" w14:textId="77777777" w:rsidR="00F758B9" w:rsidRDefault="00F758B9">
      <w:pPr>
        <w:spacing w:after="200" w:line="276" w:lineRule="auto"/>
      </w:pPr>
    </w:p>
    <w:p w14:paraId="74AA3B19" w14:textId="77777777" w:rsidR="00F758B9" w:rsidRDefault="00F758B9">
      <w:pPr>
        <w:spacing w:after="200" w:line="276" w:lineRule="auto"/>
      </w:pPr>
    </w:p>
    <w:p w14:paraId="41AA1A34" w14:textId="77777777" w:rsidR="00F758B9" w:rsidRDefault="00F758B9">
      <w:pPr>
        <w:spacing w:after="200" w:line="276" w:lineRule="auto"/>
      </w:pPr>
    </w:p>
    <w:p w14:paraId="35BC1AED" w14:textId="77777777" w:rsidR="00F758B9" w:rsidRDefault="00F758B9">
      <w:pPr>
        <w:spacing w:after="200" w:line="276" w:lineRule="auto"/>
      </w:pPr>
    </w:p>
    <w:p w14:paraId="0C61CE5E" w14:textId="77777777" w:rsidR="00F758B9" w:rsidRDefault="00F758B9">
      <w:pPr>
        <w:spacing w:after="200" w:line="276" w:lineRule="auto"/>
      </w:pPr>
    </w:p>
    <w:p w14:paraId="1F369E94" w14:textId="77777777" w:rsidR="00F758B9" w:rsidRDefault="00F758B9">
      <w:pPr>
        <w:spacing w:after="200" w:line="276" w:lineRule="auto"/>
      </w:pPr>
    </w:p>
    <w:p w14:paraId="0D6E509C" w14:textId="77777777" w:rsidR="00F758B9" w:rsidRDefault="00F758B9">
      <w:pPr>
        <w:spacing w:after="200" w:line="276" w:lineRule="auto"/>
      </w:pPr>
    </w:p>
    <w:p w14:paraId="5C173707" w14:textId="77777777" w:rsidR="00F758B9" w:rsidRDefault="00F758B9">
      <w:pPr>
        <w:spacing w:after="200" w:line="276" w:lineRule="auto"/>
      </w:pPr>
    </w:p>
    <w:p w14:paraId="01A6F6E4" w14:textId="77777777" w:rsidR="00F758B9" w:rsidRDefault="00F758B9">
      <w:pPr>
        <w:spacing w:after="200" w:line="276" w:lineRule="auto"/>
      </w:pPr>
    </w:p>
    <w:p w14:paraId="7D5A3927" w14:textId="77777777" w:rsidR="00F758B9" w:rsidRDefault="00F758B9">
      <w:pPr>
        <w:spacing w:after="200" w:line="276" w:lineRule="auto"/>
      </w:pPr>
    </w:p>
    <w:p w14:paraId="094F9372" w14:textId="77777777" w:rsidR="00F758B9" w:rsidRDefault="00F758B9">
      <w:pPr>
        <w:spacing w:after="200" w:line="276" w:lineRule="auto"/>
      </w:pPr>
    </w:p>
    <w:p w14:paraId="4CD8283F" w14:textId="77777777" w:rsidR="00F758B9" w:rsidRDefault="00F758B9">
      <w:pPr>
        <w:spacing w:after="200" w:line="276" w:lineRule="auto"/>
      </w:pPr>
    </w:p>
    <w:p w14:paraId="1B8CDCB2" w14:textId="77777777" w:rsidR="00F758B9" w:rsidRDefault="00F758B9">
      <w:pPr>
        <w:spacing w:after="200" w:line="276" w:lineRule="auto"/>
      </w:pPr>
    </w:p>
    <w:p w14:paraId="05FB4A0C" w14:textId="77777777" w:rsidR="00F758B9" w:rsidRDefault="00F758B9">
      <w:pPr>
        <w:spacing w:after="200" w:line="276" w:lineRule="auto"/>
        <w:sectPr w:rsidR="00F758B9" w:rsidSect="00F758B9">
          <w:headerReference w:type="default" r:id="rId7"/>
          <w:footerReference w:type="default" r:id="rId8"/>
          <w:pgSz w:w="11906" w:h="16838"/>
          <w:pgMar w:top="1417" w:right="1417" w:bottom="1417" w:left="1417" w:header="708" w:footer="385" w:gutter="0"/>
          <w:cols w:space="708"/>
          <w:docGrid w:linePitch="360"/>
        </w:sectPr>
      </w:pPr>
    </w:p>
    <w:p w14:paraId="14545660" w14:textId="77777777" w:rsidR="00322030" w:rsidRPr="00604C51" w:rsidRDefault="00322030" w:rsidP="00F90342">
      <w:pPr>
        <w:pStyle w:val="NormalWeb"/>
        <w:ind w:right="-142"/>
        <w:jc w:val="center"/>
        <w:rPr>
          <w:b/>
          <w:sz w:val="16"/>
          <w:szCs w:val="16"/>
        </w:rPr>
      </w:pPr>
      <w:r w:rsidRPr="00604C51">
        <w:rPr>
          <w:b/>
          <w:sz w:val="16"/>
          <w:szCs w:val="16"/>
        </w:rPr>
        <w:lastRenderedPageBreak/>
        <w:t>Noter Başvuru Dilekçesi</w:t>
      </w:r>
    </w:p>
    <w:p w14:paraId="02825434" w14:textId="77777777" w:rsidR="00322030" w:rsidRPr="00604C51" w:rsidRDefault="00322030" w:rsidP="00322030">
      <w:pPr>
        <w:pStyle w:val="NormalWeb"/>
        <w:ind w:left="-142" w:right="-142"/>
        <w:jc w:val="center"/>
        <w:rPr>
          <w:b/>
        </w:rPr>
      </w:pPr>
      <w:r w:rsidRPr="00FF08C9">
        <w:rPr>
          <w:b/>
        </w:rPr>
        <w:t xml:space="preserve">T.C. </w:t>
      </w:r>
      <w:r w:rsidR="00447865">
        <w:rPr>
          <w:b/>
        </w:rPr>
        <w:t>ATİNA-PİRE</w:t>
      </w:r>
      <w:r w:rsidRPr="00FF08C9">
        <w:rPr>
          <w:b/>
        </w:rPr>
        <w:t xml:space="preserve"> BAŞKONSOLOSLUĞUNA</w:t>
      </w:r>
    </w:p>
    <w:p w14:paraId="5CE512A0" w14:textId="77777777" w:rsidR="00322030" w:rsidRDefault="00322030" w:rsidP="00322030">
      <w:pPr>
        <w:pStyle w:val="NormalWeb"/>
        <w:spacing w:line="300" w:lineRule="atLeast"/>
        <w:ind w:left="-142" w:right="11" w:firstLine="850"/>
        <w:jc w:val="both"/>
      </w:pPr>
      <w:r>
        <w:rPr>
          <w:sz w:val="28"/>
          <w:szCs w:val="28"/>
        </w:rPr>
        <w:t>Aşağıda işaretli belgenin adıma düzenlenmesi hususunda gereğini arzederim</w:t>
      </w:r>
      <w:r w:rsidRPr="00FF08C9">
        <w:t>.</w:t>
      </w:r>
    </w:p>
    <w:p w14:paraId="5B0865C2" w14:textId="77777777" w:rsidR="00322030" w:rsidRDefault="00322030" w:rsidP="00322030">
      <w:pPr>
        <w:pStyle w:val="NormalWeb"/>
        <w:spacing w:line="300" w:lineRule="atLeast"/>
        <w:ind w:left="-142" w:right="11" w:firstLine="850"/>
        <w:jc w:val="both"/>
      </w:pPr>
    </w:p>
    <w:tbl>
      <w:tblPr>
        <w:tblStyle w:val="TableGrid"/>
        <w:tblW w:w="0" w:type="auto"/>
        <w:tblInd w:w="563" w:type="dxa"/>
        <w:tblLook w:val="04A0" w:firstRow="1" w:lastRow="0" w:firstColumn="1" w:lastColumn="0" w:noHBand="0" w:noVBand="1"/>
      </w:tblPr>
      <w:tblGrid>
        <w:gridCol w:w="392"/>
        <w:gridCol w:w="6588"/>
      </w:tblGrid>
      <w:tr w:rsidR="00322030" w14:paraId="42C69AF2" w14:textId="77777777" w:rsidTr="00EC175A">
        <w:tc>
          <w:tcPr>
            <w:tcW w:w="392" w:type="dxa"/>
          </w:tcPr>
          <w:p w14:paraId="6C34A7F4" w14:textId="77777777" w:rsidR="00322030" w:rsidRPr="00A14626" w:rsidRDefault="00322030" w:rsidP="00EC175A"/>
        </w:tc>
        <w:tc>
          <w:tcPr>
            <w:tcW w:w="6588" w:type="dxa"/>
          </w:tcPr>
          <w:p w14:paraId="3B1C2BBC" w14:textId="77777777" w:rsidR="00322030" w:rsidRPr="00B178DC" w:rsidRDefault="00322030" w:rsidP="00EC175A">
            <w:pPr>
              <w:rPr>
                <w:sz w:val="28"/>
                <w:szCs w:val="28"/>
              </w:rPr>
            </w:pPr>
            <w:r w:rsidRPr="00B178DC">
              <w:rPr>
                <w:sz w:val="28"/>
                <w:szCs w:val="28"/>
              </w:rPr>
              <w:t>Beyan Tasdiki</w:t>
            </w:r>
          </w:p>
        </w:tc>
      </w:tr>
      <w:tr w:rsidR="00322030" w14:paraId="546031B5" w14:textId="77777777" w:rsidTr="00EC175A">
        <w:tc>
          <w:tcPr>
            <w:tcW w:w="392" w:type="dxa"/>
          </w:tcPr>
          <w:p w14:paraId="583312F9" w14:textId="77777777" w:rsidR="00322030" w:rsidRPr="00A14626" w:rsidRDefault="00322030" w:rsidP="00EC175A"/>
        </w:tc>
        <w:tc>
          <w:tcPr>
            <w:tcW w:w="6588" w:type="dxa"/>
          </w:tcPr>
          <w:p w14:paraId="3A6BCB3A" w14:textId="77777777" w:rsidR="00322030" w:rsidRPr="00B178DC" w:rsidRDefault="00322030" w:rsidP="00EC175A">
            <w:pPr>
              <w:rPr>
                <w:sz w:val="28"/>
                <w:szCs w:val="28"/>
              </w:rPr>
            </w:pPr>
            <w:r w:rsidRPr="00B178DC">
              <w:rPr>
                <w:sz w:val="28"/>
                <w:szCs w:val="28"/>
              </w:rPr>
              <w:t>İmza ve Mühür Onayı</w:t>
            </w:r>
          </w:p>
        </w:tc>
      </w:tr>
      <w:tr w:rsidR="00322030" w14:paraId="638E83A8" w14:textId="77777777" w:rsidTr="00EC175A">
        <w:tc>
          <w:tcPr>
            <w:tcW w:w="392" w:type="dxa"/>
          </w:tcPr>
          <w:p w14:paraId="095FCB18" w14:textId="77777777" w:rsidR="00322030" w:rsidRPr="00A14626" w:rsidRDefault="00322030" w:rsidP="00EC175A"/>
        </w:tc>
        <w:tc>
          <w:tcPr>
            <w:tcW w:w="6588" w:type="dxa"/>
          </w:tcPr>
          <w:p w14:paraId="3AFEFF22" w14:textId="77777777" w:rsidR="00322030" w:rsidRPr="00B178DC" w:rsidRDefault="00322030" w:rsidP="00EC175A">
            <w:pPr>
              <w:rPr>
                <w:sz w:val="28"/>
                <w:szCs w:val="28"/>
              </w:rPr>
            </w:pPr>
            <w:r w:rsidRPr="00B178DC">
              <w:rPr>
                <w:sz w:val="28"/>
                <w:szCs w:val="28"/>
              </w:rPr>
              <w:t xml:space="preserve">Birth Extract </w:t>
            </w:r>
            <w:r>
              <w:rPr>
                <w:sz w:val="28"/>
                <w:szCs w:val="28"/>
              </w:rPr>
              <w:t xml:space="preserve">(Nüfus Kayıt Örneği </w:t>
            </w:r>
            <w:r w:rsidRPr="00B178DC">
              <w:rPr>
                <w:sz w:val="28"/>
                <w:szCs w:val="28"/>
              </w:rPr>
              <w:t>Tercümesi</w:t>
            </w:r>
            <w:r>
              <w:rPr>
                <w:sz w:val="28"/>
                <w:szCs w:val="28"/>
              </w:rPr>
              <w:t>)</w:t>
            </w:r>
          </w:p>
        </w:tc>
      </w:tr>
      <w:tr w:rsidR="00322030" w14:paraId="6C261E2F" w14:textId="77777777" w:rsidTr="00EC175A">
        <w:tc>
          <w:tcPr>
            <w:tcW w:w="392" w:type="dxa"/>
          </w:tcPr>
          <w:p w14:paraId="6D5DA8BC" w14:textId="77777777" w:rsidR="00322030" w:rsidRPr="00A14626" w:rsidRDefault="00322030" w:rsidP="00EC175A"/>
        </w:tc>
        <w:tc>
          <w:tcPr>
            <w:tcW w:w="6588" w:type="dxa"/>
          </w:tcPr>
          <w:p w14:paraId="3D1F12EF" w14:textId="77777777" w:rsidR="00322030" w:rsidRPr="00B178DC" w:rsidRDefault="00322030" w:rsidP="00EC175A">
            <w:pPr>
              <w:rPr>
                <w:sz w:val="28"/>
                <w:szCs w:val="28"/>
              </w:rPr>
            </w:pPr>
            <w:r w:rsidRPr="00B178DC">
              <w:rPr>
                <w:sz w:val="28"/>
                <w:szCs w:val="28"/>
              </w:rPr>
              <w:t>Sürücü Belgesi Tercümesi</w:t>
            </w:r>
          </w:p>
        </w:tc>
      </w:tr>
      <w:tr w:rsidR="00322030" w14:paraId="4EC6D5D5" w14:textId="77777777" w:rsidTr="00EC175A">
        <w:tc>
          <w:tcPr>
            <w:tcW w:w="392" w:type="dxa"/>
          </w:tcPr>
          <w:p w14:paraId="0D60D63B" w14:textId="77777777" w:rsidR="00322030" w:rsidRPr="00A14626" w:rsidRDefault="00322030" w:rsidP="00EC175A">
            <w:r>
              <w:t>x</w:t>
            </w:r>
          </w:p>
        </w:tc>
        <w:tc>
          <w:tcPr>
            <w:tcW w:w="6588" w:type="dxa"/>
          </w:tcPr>
          <w:p w14:paraId="5707514D" w14:textId="77777777" w:rsidR="00322030" w:rsidRPr="00B178DC" w:rsidRDefault="00322030" w:rsidP="00EC175A">
            <w:pPr>
              <w:rPr>
                <w:sz w:val="28"/>
                <w:szCs w:val="28"/>
              </w:rPr>
            </w:pPr>
            <w:r w:rsidRPr="00B178DC">
              <w:rPr>
                <w:sz w:val="28"/>
                <w:szCs w:val="28"/>
              </w:rPr>
              <w:t>Hizmet Belgesi</w:t>
            </w:r>
          </w:p>
        </w:tc>
      </w:tr>
      <w:tr w:rsidR="00322030" w14:paraId="6B9ACD3F" w14:textId="77777777" w:rsidTr="00EC175A">
        <w:tc>
          <w:tcPr>
            <w:tcW w:w="392" w:type="dxa"/>
          </w:tcPr>
          <w:p w14:paraId="3D062492" w14:textId="77777777" w:rsidR="00322030" w:rsidRPr="00A14626" w:rsidRDefault="00322030" w:rsidP="00EC175A"/>
        </w:tc>
        <w:tc>
          <w:tcPr>
            <w:tcW w:w="6588" w:type="dxa"/>
          </w:tcPr>
          <w:p w14:paraId="2FB5C6DD" w14:textId="77777777" w:rsidR="00322030" w:rsidRPr="00B178DC" w:rsidRDefault="00322030" w:rsidP="00EC175A">
            <w:pPr>
              <w:rPr>
                <w:sz w:val="28"/>
                <w:szCs w:val="28"/>
              </w:rPr>
            </w:pPr>
            <w:r w:rsidRPr="00B178DC">
              <w:rPr>
                <w:sz w:val="28"/>
                <w:szCs w:val="28"/>
              </w:rPr>
              <w:t>İkamet Belgesi</w:t>
            </w:r>
          </w:p>
        </w:tc>
      </w:tr>
      <w:tr w:rsidR="00322030" w14:paraId="596A76A6" w14:textId="77777777" w:rsidTr="00EC175A">
        <w:tc>
          <w:tcPr>
            <w:tcW w:w="392" w:type="dxa"/>
          </w:tcPr>
          <w:p w14:paraId="2CC0D63C" w14:textId="77777777" w:rsidR="00322030" w:rsidRPr="00A14626" w:rsidRDefault="00322030" w:rsidP="00EC175A"/>
        </w:tc>
        <w:tc>
          <w:tcPr>
            <w:tcW w:w="6588" w:type="dxa"/>
          </w:tcPr>
          <w:p w14:paraId="7CE78872" w14:textId="77777777" w:rsidR="00322030" w:rsidRPr="00B178DC" w:rsidRDefault="00322030" w:rsidP="00EC175A">
            <w:pPr>
              <w:rPr>
                <w:sz w:val="28"/>
                <w:szCs w:val="28"/>
              </w:rPr>
            </w:pPr>
            <w:r w:rsidRPr="00B178DC">
              <w:rPr>
                <w:sz w:val="28"/>
                <w:szCs w:val="28"/>
              </w:rPr>
              <w:t>Muvafakatname/Taahhütname/Feragatname</w:t>
            </w:r>
          </w:p>
        </w:tc>
      </w:tr>
      <w:tr w:rsidR="00322030" w14:paraId="6272D09C" w14:textId="77777777" w:rsidTr="00EC175A">
        <w:tc>
          <w:tcPr>
            <w:tcW w:w="392" w:type="dxa"/>
          </w:tcPr>
          <w:p w14:paraId="6456943F" w14:textId="77777777" w:rsidR="00322030" w:rsidRPr="00A14626" w:rsidRDefault="00322030" w:rsidP="00EC175A"/>
        </w:tc>
        <w:tc>
          <w:tcPr>
            <w:tcW w:w="6588" w:type="dxa"/>
          </w:tcPr>
          <w:p w14:paraId="68821BD6" w14:textId="77777777" w:rsidR="00322030" w:rsidRPr="00B178DC" w:rsidRDefault="00322030" w:rsidP="00EC175A">
            <w:pPr>
              <w:rPr>
                <w:sz w:val="28"/>
                <w:szCs w:val="28"/>
              </w:rPr>
            </w:pPr>
            <w:r w:rsidRPr="00B178DC">
              <w:rPr>
                <w:sz w:val="28"/>
                <w:szCs w:val="28"/>
              </w:rPr>
              <w:t>Türkçe Belgelerin Suret Tasdiki</w:t>
            </w:r>
          </w:p>
        </w:tc>
      </w:tr>
      <w:tr w:rsidR="00322030" w14:paraId="72A2641F" w14:textId="77777777" w:rsidTr="00EC175A">
        <w:tc>
          <w:tcPr>
            <w:tcW w:w="392" w:type="dxa"/>
          </w:tcPr>
          <w:p w14:paraId="69B9D1C7" w14:textId="77777777" w:rsidR="00322030" w:rsidRPr="00023D58" w:rsidRDefault="00322030" w:rsidP="00EC175A">
            <w:pPr>
              <w:pStyle w:val="NormalWeb"/>
              <w:spacing w:after="0"/>
              <w:jc w:val="both"/>
              <w:rPr>
                <w:sz w:val="28"/>
                <w:szCs w:val="28"/>
              </w:rPr>
            </w:pPr>
          </w:p>
        </w:tc>
        <w:tc>
          <w:tcPr>
            <w:tcW w:w="6588" w:type="dxa"/>
          </w:tcPr>
          <w:p w14:paraId="18B1A8B8" w14:textId="77777777" w:rsidR="00322030" w:rsidRPr="00B178DC" w:rsidRDefault="00322030" w:rsidP="00EC175A">
            <w:pPr>
              <w:pStyle w:val="NormalWeb"/>
              <w:spacing w:after="0"/>
              <w:jc w:val="both"/>
              <w:rPr>
                <w:sz w:val="28"/>
                <w:szCs w:val="28"/>
              </w:rPr>
            </w:pPr>
            <w:r w:rsidRPr="00B178DC">
              <w:rPr>
                <w:sz w:val="28"/>
                <w:szCs w:val="28"/>
              </w:rPr>
              <w:t>İmza Sirküleri/Beyannamesi</w:t>
            </w:r>
          </w:p>
        </w:tc>
      </w:tr>
      <w:tr w:rsidR="00322030" w14:paraId="05E0DE15" w14:textId="77777777" w:rsidTr="00EC175A">
        <w:tc>
          <w:tcPr>
            <w:tcW w:w="392" w:type="dxa"/>
          </w:tcPr>
          <w:p w14:paraId="5AE7EBD3" w14:textId="77777777" w:rsidR="00322030" w:rsidRPr="00023D58" w:rsidRDefault="00322030" w:rsidP="00EC175A">
            <w:pPr>
              <w:pStyle w:val="NormalWeb"/>
              <w:spacing w:after="0"/>
              <w:jc w:val="both"/>
              <w:rPr>
                <w:sz w:val="28"/>
                <w:szCs w:val="28"/>
              </w:rPr>
            </w:pPr>
          </w:p>
        </w:tc>
        <w:tc>
          <w:tcPr>
            <w:tcW w:w="6588" w:type="dxa"/>
          </w:tcPr>
          <w:p w14:paraId="0E4EF385" w14:textId="77777777" w:rsidR="00322030" w:rsidRPr="00B178DC" w:rsidRDefault="00322030" w:rsidP="00EC175A">
            <w:pPr>
              <w:pStyle w:val="NormalWeb"/>
              <w:spacing w:after="0"/>
              <w:jc w:val="both"/>
              <w:rPr>
                <w:sz w:val="28"/>
                <w:szCs w:val="28"/>
              </w:rPr>
            </w:pPr>
            <w:r w:rsidRPr="00B178DC">
              <w:rPr>
                <w:sz w:val="28"/>
                <w:szCs w:val="28"/>
              </w:rPr>
              <w:t>Sağlık Raporu Onayı</w:t>
            </w:r>
          </w:p>
        </w:tc>
      </w:tr>
      <w:tr w:rsidR="00322030" w14:paraId="35209292" w14:textId="77777777" w:rsidTr="00EC175A">
        <w:tc>
          <w:tcPr>
            <w:tcW w:w="392" w:type="dxa"/>
          </w:tcPr>
          <w:p w14:paraId="1EB477EA" w14:textId="77777777" w:rsidR="00322030" w:rsidRPr="00C75D33" w:rsidRDefault="00322030" w:rsidP="00EC175A">
            <w:pPr>
              <w:pStyle w:val="NormalWeb"/>
              <w:spacing w:after="0"/>
              <w:jc w:val="both"/>
              <w:rPr>
                <w:sz w:val="28"/>
                <w:szCs w:val="28"/>
              </w:rPr>
            </w:pPr>
          </w:p>
        </w:tc>
        <w:tc>
          <w:tcPr>
            <w:tcW w:w="6588" w:type="dxa"/>
          </w:tcPr>
          <w:p w14:paraId="0C690CE6" w14:textId="77777777" w:rsidR="00322030" w:rsidRPr="00B178DC" w:rsidRDefault="00322030" w:rsidP="00EC175A">
            <w:pPr>
              <w:pStyle w:val="NormalWeb"/>
              <w:spacing w:after="0"/>
              <w:jc w:val="both"/>
              <w:rPr>
                <w:sz w:val="28"/>
                <w:szCs w:val="28"/>
              </w:rPr>
            </w:pPr>
            <w:r w:rsidRPr="00B178DC">
              <w:rPr>
                <w:sz w:val="28"/>
                <w:szCs w:val="28"/>
              </w:rPr>
              <w:t>Adli Sicil Kaydı</w:t>
            </w:r>
          </w:p>
        </w:tc>
      </w:tr>
    </w:tbl>
    <w:p w14:paraId="3DA3BBAA" w14:textId="77777777" w:rsidR="00322030" w:rsidRDefault="00322030" w:rsidP="00322030">
      <w:pPr>
        <w:pStyle w:val="NormalWeb"/>
        <w:spacing w:before="0" w:beforeAutospacing="0" w:after="0" w:afterAutospacing="0"/>
        <w:ind w:left="-142" w:right="11" w:firstLine="851"/>
        <w:jc w:val="both"/>
      </w:pPr>
    </w:p>
    <w:tbl>
      <w:tblPr>
        <w:tblW w:w="9682"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82"/>
        <w:gridCol w:w="6300"/>
      </w:tblGrid>
      <w:tr w:rsidR="00322030" w:rsidRPr="00FF08C9" w14:paraId="37F8530E"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4D632D51"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Adı, soyadı</w:t>
            </w:r>
          </w:p>
        </w:tc>
        <w:tc>
          <w:tcPr>
            <w:tcW w:w="6300" w:type="dxa"/>
            <w:tcBorders>
              <w:top w:val="single" w:sz="4" w:space="0" w:color="808080"/>
              <w:left w:val="single" w:sz="4" w:space="0" w:color="808080"/>
              <w:bottom w:val="single" w:sz="4" w:space="0" w:color="808080"/>
              <w:right w:val="single" w:sz="4" w:space="0" w:color="808080"/>
            </w:tcBorders>
            <w:hideMark/>
          </w:tcPr>
          <w:p w14:paraId="70CE5DFB"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2F8CEE4F" w14:textId="77777777" w:rsidTr="00EC175A">
        <w:tc>
          <w:tcPr>
            <w:tcW w:w="3382" w:type="dxa"/>
            <w:tcBorders>
              <w:top w:val="single" w:sz="4" w:space="0" w:color="808080"/>
              <w:left w:val="single" w:sz="4" w:space="0" w:color="808080"/>
              <w:bottom w:val="single" w:sz="4" w:space="0" w:color="808080"/>
              <w:right w:val="single" w:sz="4" w:space="0" w:color="808080"/>
            </w:tcBorders>
          </w:tcPr>
          <w:p w14:paraId="4C971714" w14:textId="77777777" w:rsidR="00447865" w:rsidRDefault="00447865" w:rsidP="00447865">
            <w:pPr>
              <w:autoSpaceDE w:val="0"/>
              <w:autoSpaceDN w:val="0"/>
              <w:adjustRightInd w:val="0"/>
              <w:spacing w:before="120" w:after="120" w:line="300" w:lineRule="exact"/>
              <w:ind w:left="176"/>
              <w:rPr>
                <w:rFonts w:cs="Times New Roman"/>
                <w:color w:val="000000"/>
                <w:szCs w:val="24"/>
              </w:rPr>
            </w:pPr>
            <w:r>
              <w:rPr>
                <w:rFonts w:cs="Times New Roman"/>
                <w:color w:val="000000"/>
                <w:szCs w:val="24"/>
              </w:rPr>
              <w:t>Yunanistan</w:t>
            </w:r>
          </w:p>
          <w:p w14:paraId="5B5D2FAF" w14:textId="77777777" w:rsidR="00322030" w:rsidRPr="005B648E" w:rsidRDefault="00322030" w:rsidP="00EC175A">
            <w:pPr>
              <w:autoSpaceDE w:val="0"/>
              <w:autoSpaceDN w:val="0"/>
              <w:adjustRightInd w:val="0"/>
              <w:spacing w:before="120" w:after="120" w:line="300" w:lineRule="exact"/>
              <w:ind w:left="176"/>
              <w:rPr>
                <w:rFonts w:cs="Times New Roman"/>
                <w:color w:val="000000"/>
                <w:szCs w:val="24"/>
              </w:rPr>
            </w:pPr>
            <w:r w:rsidRPr="005B648E">
              <w:rPr>
                <w:rFonts w:cs="Times New Roman"/>
                <w:color w:val="000000"/>
                <w:szCs w:val="24"/>
              </w:rPr>
              <w:t xml:space="preserve"> İkametgah Adresi:</w:t>
            </w:r>
          </w:p>
          <w:p w14:paraId="20FB291D"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p>
          <w:p w14:paraId="5E64FD86"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p>
          <w:p w14:paraId="635EDC2A"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Bu Adrese Taşınma Tarihi:</w:t>
            </w:r>
          </w:p>
        </w:tc>
        <w:tc>
          <w:tcPr>
            <w:tcW w:w="6300" w:type="dxa"/>
            <w:tcBorders>
              <w:top w:val="single" w:sz="4" w:space="0" w:color="808080"/>
              <w:left w:val="single" w:sz="4" w:space="0" w:color="808080"/>
              <w:bottom w:val="single" w:sz="4" w:space="0" w:color="808080"/>
              <w:right w:val="single" w:sz="4" w:space="0" w:color="808080"/>
            </w:tcBorders>
          </w:tcPr>
          <w:p w14:paraId="493112F8"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p w14:paraId="7AB19A84"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p>
          <w:p w14:paraId="0A81C5C6"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p>
        </w:tc>
      </w:tr>
      <w:tr w:rsidR="00322030" w:rsidRPr="00FF08C9" w14:paraId="091E67F5"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4C9F1B13"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 xml:space="preserve">Ev telefonu </w:t>
            </w:r>
          </w:p>
        </w:tc>
        <w:tc>
          <w:tcPr>
            <w:tcW w:w="6300" w:type="dxa"/>
            <w:tcBorders>
              <w:top w:val="single" w:sz="4" w:space="0" w:color="808080"/>
              <w:left w:val="single" w:sz="4" w:space="0" w:color="808080"/>
              <w:bottom w:val="single" w:sz="4" w:space="0" w:color="808080"/>
              <w:right w:val="single" w:sz="4" w:space="0" w:color="808080"/>
            </w:tcBorders>
            <w:hideMark/>
          </w:tcPr>
          <w:p w14:paraId="0EDE8198"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23ADFE3B"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6E86DD45"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 xml:space="preserve">İş telefonu </w:t>
            </w:r>
          </w:p>
        </w:tc>
        <w:tc>
          <w:tcPr>
            <w:tcW w:w="6300" w:type="dxa"/>
            <w:tcBorders>
              <w:top w:val="single" w:sz="4" w:space="0" w:color="808080"/>
              <w:left w:val="single" w:sz="4" w:space="0" w:color="808080"/>
              <w:bottom w:val="single" w:sz="4" w:space="0" w:color="808080"/>
              <w:right w:val="single" w:sz="4" w:space="0" w:color="808080"/>
            </w:tcBorders>
            <w:hideMark/>
          </w:tcPr>
          <w:p w14:paraId="46E393E8"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79B3BA8C"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64FED3D4"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 xml:space="preserve">Cep telefonu </w:t>
            </w:r>
          </w:p>
        </w:tc>
        <w:tc>
          <w:tcPr>
            <w:tcW w:w="6300" w:type="dxa"/>
            <w:tcBorders>
              <w:top w:val="single" w:sz="4" w:space="0" w:color="808080"/>
              <w:left w:val="single" w:sz="4" w:space="0" w:color="808080"/>
              <w:bottom w:val="single" w:sz="4" w:space="0" w:color="808080"/>
              <w:right w:val="single" w:sz="4" w:space="0" w:color="808080"/>
            </w:tcBorders>
            <w:hideMark/>
          </w:tcPr>
          <w:p w14:paraId="1F116746"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2DA38A03"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7F08900E" w14:textId="77777777" w:rsidR="00322030" w:rsidRPr="00FF08C9" w:rsidRDefault="00322030" w:rsidP="00EC175A">
            <w:pPr>
              <w:autoSpaceDE w:val="0"/>
              <w:autoSpaceDN w:val="0"/>
              <w:adjustRightInd w:val="0"/>
              <w:spacing w:before="120" w:after="120" w:line="300" w:lineRule="exact"/>
              <w:ind w:left="176"/>
              <w:rPr>
                <w:rFonts w:cs="Times New Roman"/>
                <w:color w:val="FFFFFF"/>
                <w:szCs w:val="24"/>
              </w:rPr>
            </w:pPr>
            <w:r w:rsidRPr="00FF08C9">
              <w:rPr>
                <w:rFonts w:cs="Times New Roman"/>
                <w:color w:val="000000"/>
                <w:szCs w:val="24"/>
              </w:rPr>
              <w:t xml:space="preserve">E-posta adresi </w:t>
            </w:r>
            <w:r w:rsidRPr="00FF08C9">
              <w:rPr>
                <w:rFonts w:cs="Times New Roman"/>
                <w:color w:val="FFFFFF"/>
                <w:szCs w:val="24"/>
              </w:rPr>
              <w:t>7</w:t>
            </w:r>
          </w:p>
        </w:tc>
        <w:tc>
          <w:tcPr>
            <w:tcW w:w="6300" w:type="dxa"/>
            <w:tcBorders>
              <w:top w:val="single" w:sz="4" w:space="0" w:color="808080"/>
              <w:left w:val="single" w:sz="4" w:space="0" w:color="808080"/>
              <w:bottom w:val="single" w:sz="4" w:space="0" w:color="808080"/>
              <w:right w:val="single" w:sz="4" w:space="0" w:color="808080"/>
            </w:tcBorders>
            <w:hideMark/>
          </w:tcPr>
          <w:p w14:paraId="068B6B64"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0AA5E8BA"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75F24EC8"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Günün tarihi</w:t>
            </w:r>
            <w:r>
              <w:rPr>
                <w:rFonts w:cs="Times New Roman"/>
                <w:color w:val="000000"/>
                <w:szCs w:val="24"/>
              </w:rPr>
              <w:t xml:space="preserve"> </w:t>
            </w:r>
            <w:r w:rsidRPr="00FF08C9">
              <w:rPr>
                <w:rFonts w:cs="Times New Roman"/>
                <w:color w:val="000000"/>
                <w:szCs w:val="24"/>
              </w:rPr>
              <w:t>(gg.aa.yyyy)</w:t>
            </w:r>
          </w:p>
        </w:tc>
        <w:tc>
          <w:tcPr>
            <w:tcW w:w="6300" w:type="dxa"/>
            <w:tcBorders>
              <w:top w:val="single" w:sz="4" w:space="0" w:color="808080"/>
              <w:left w:val="single" w:sz="4" w:space="0" w:color="808080"/>
              <w:bottom w:val="single" w:sz="4" w:space="0" w:color="808080"/>
              <w:right w:val="single" w:sz="4" w:space="0" w:color="808080"/>
            </w:tcBorders>
            <w:hideMark/>
          </w:tcPr>
          <w:p w14:paraId="6BC5499C" w14:textId="77777777" w:rsidR="00322030" w:rsidRPr="00FF08C9" w:rsidRDefault="00322030" w:rsidP="00EC175A">
            <w:pPr>
              <w:autoSpaceDE w:val="0"/>
              <w:autoSpaceDN w:val="0"/>
              <w:adjustRightInd w:val="0"/>
              <w:spacing w:before="120" w:after="120" w:line="300" w:lineRule="exact"/>
              <w:ind w:left="55"/>
              <w:rPr>
                <w:rFonts w:cs="Times New Roman"/>
                <w:color w:val="000000"/>
                <w:szCs w:val="24"/>
              </w:rPr>
            </w:pPr>
          </w:p>
        </w:tc>
      </w:tr>
      <w:tr w:rsidR="00322030" w:rsidRPr="00FF08C9" w14:paraId="0A3C0A93"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19DDCF36" w14:textId="77777777" w:rsidR="00322030" w:rsidRPr="00FF08C9" w:rsidRDefault="00322030" w:rsidP="00EC175A">
            <w:pPr>
              <w:autoSpaceDE w:val="0"/>
              <w:autoSpaceDN w:val="0"/>
              <w:adjustRightInd w:val="0"/>
              <w:spacing w:before="360" w:after="360" w:line="300" w:lineRule="exact"/>
              <w:ind w:left="176"/>
              <w:rPr>
                <w:rFonts w:cs="Times New Roman"/>
                <w:color w:val="000000"/>
                <w:szCs w:val="24"/>
              </w:rPr>
            </w:pPr>
            <w:r w:rsidRPr="00FF08C9">
              <w:rPr>
                <w:rFonts w:cs="Times New Roman"/>
                <w:color w:val="000000"/>
                <w:szCs w:val="24"/>
              </w:rPr>
              <w:t>İmza</w:t>
            </w:r>
          </w:p>
        </w:tc>
        <w:tc>
          <w:tcPr>
            <w:tcW w:w="6300" w:type="dxa"/>
            <w:tcBorders>
              <w:top w:val="single" w:sz="4" w:space="0" w:color="808080"/>
              <w:left w:val="single" w:sz="4" w:space="0" w:color="808080"/>
              <w:bottom w:val="single" w:sz="4" w:space="0" w:color="808080"/>
              <w:right w:val="single" w:sz="4" w:space="0" w:color="808080"/>
            </w:tcBorders>
          </w:tcPr>
          <w:p w14:paraId="6D630176" w14:textId="77777777" w:rsidR="00322030" w:rsidRPr="00FF08C9" w:rsidRDefault="00322030" w:rsidP="00EC175A">
            <w:pPr>
              <w:autoSpaceDE w:val="0"/>
              <w:autoSpaceDN w:val="0"/>
              <w:adjustRightInd w:val="0"/>
              <w:spacing w:before="360" w:after="360" w:line="300" w:lineRule="exact"/>
              <w:ind w:left="-142"/>
              <w:rPr>
                <w:rFonts w:cs="Times New Roman"/>
                <w:color w:val="000000"/>
                <w:szCs w:val="24"/>
              </w:rPr>
            </w:pPr>
          </w:p>
        </w:tc>
      </w:tr>
    </w:tbl>
    <w:p w14:paraId="3C6E62DF" w14:textId="77777777" w:rsidR="006C093A" w:rsidRPr="00497BE0" w:rsidRDefault="006C093A"/>
    <w:sectPr w:rsidR="006C093A" w:rsidRPr="00497BE0" w:rsidSect="00F758B9">
      <w:headerReference w:type="default" r:id="rId9"/>
      <w:footerReference w:type="default" r:id="rId10"/>
      <w:pgSz w:w="11906" w:h="16838"/>
      <w:pgMar w:top="1417" w:right="1417" w:bottom="1417"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F9A2" w14:textId="77777777" w:rsidR="00337F44" w:rsidRDefault="00337F44" w:rsidP="00F758B9">
      <w:r>
        <w:separator/>
      </w:r>
    </w:p>
  </w:endnote>
  <w:endnote w:type="continuationSeparator" w:id="0">
    <w:p w14:paraId="669BB1FD" w14:textId="77777777" w:rsidR="00337F44" w:rsidRDefault="00337F44" w:rsidP="00F7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F758B9" w:rsidRPr="006B23AD" w14:paraId="38B62615" w14:textId="77777777" w:rsidTr="00793148">
      <w:trPr>
        <w:trHeight w:val="344"/>
      </w:trPr>
      <w:tc>
        <w:tcPr>
          <w:tcW w:w="500" w:type="pct"/>
          <w:tcBorders>
            <w:top w:val="single" w:sz="4" w:space="0" w:color="943634"/>
          </w:tcBorders>
          <w:shd w:val="clear" w:color="auto" w:fill="943634"/>
        </w:tcPr>
        <w:p w14:paraId="4FDBDD9A" w14:textId="77777777" w:rsidR="00F758B9" w:rsidRPr="006B23AD" w:rsidRDefault="00F758B9" w:rsidP="00793148">
          <w:pPr>
            <w:pStyle w:val="Footer"/>
            <w:jc w:val="right"/>
            <w:rPr>
              <w:b/>
              <w:bCs/>
              <w:color w:val="FFFFFF"/>
            </w:rPr>
          </w:pPr>
          <w:r w:rsidRPr="006B23AD">
            <w:fldChar w:fldCharType="begin"/>
          </w:r>
          <w:r w:rsidRPr="006B23AD">
            <w:instrText>PAGE   \* MERGEFORMAT</w:instrText>
          </w:r>
          <w:r w:rsidRPr="006B23AD">
            <w:fldChar w:fldCharType="separate"/>
          </w:r>
          <w:r w:rsidR="0087652A" w:rsidRPr="0087652A">
            <w:rPr>
              <w:noProof/>
              <w:color w:val="FFFFFF"/>
            </w:rPr>
            <w:t>2</w:t>
          </w:r>
          <w:r w:rsidRPr="006B23AD">
            <w:rPr>
              <w:color w:val="FFFFFF"/>
            </w:rPr>
            <w:fldChar w:fldCharType="end"/>
          </w:r>
        </w:p>
      </w:tc>
      <w:tc>
        <w:tcPr>
          <w:tcW w:w="4500" w:type="pct"/>
          <w:tcBorders>
            <w:top w:val="single" w:sz="4" w:space="0" w:color="auto"/>
          </w:tcBorders>
        </w:tcPr>
        <w:p w14:paraId="40D14E50" w14:textId="77777777" w:rsidR="00F758B9" w:rsidRPr="006B23AD" w:rsidRDefault="00F758B9" w:rsidP="00793148">
          <w:pPr>
            <w:pStyle w:val="Footer"/>
            <w:rPr>
              <w:rFonts w:ascii="Bookman Old Style" w:hAnsi="Bookman Old Style"/>
            </w:rPr>
          </w:pPr>
        </w:p>
      </w:tc>
    </w:tr>
  </w:tbl>
  <w:p w14:paraId="3EDFD75C" w14:textId="77777777" w:rsidR="00F758B9" w:rsidRDefault="00F7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6260" w14:textId="77777777" w:rsidR="00F758B9" w:rsidRDefault="00F7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6326" w14:textId="77777777" w:rsidR="00337F44" w:rsidRDefault="00337F44" w:rsidP="00F758B9">
      <w:r>
        <w:separator/>
      </w:r>
    </w:p>
  </w:footnote>
  <w:footnote w:type="continuationSeparator" w:id="0">
    <w:p w14:paraId="1700BD3A" w14:textId="77777777" w:rsidR="00337F44" w:rsidRDefault="00337F44" w:rsidP="00F7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50"/>
      <w:gridCol w:w="2722"/>
    </w:tblGrid>
    <w:tr w:rsidR="00F758B9" w:rsidRPr="006B23AD" w14:paraId="71805416" w14:textId="77777777" w:rsidTr="00793148">
      <w:tc>
        <w:tcPr>
          <w:tcW w:w="3500" w:type="pct"/>
          <w:tcBorders>
            <w:bottom w:val="single" w:sz="4" w:space="0" w:color="auto"/>
          </w:tcBorders>
          <w:vAlign w:val="bottom"/>
        </w:tcPr>
        <w:p w14:paraId="6FC4739C" w14:textId="77777777" w:rsidR="00F758B9" w:rsidRPr="006B23AD" w:rsidRDefault="00F758B9" w:rsidP="00382F29">
          <w:pPr>
            <w:pStyle w:val="Header"/>
            <w:jc w:val="right"/>
            <w:rPr>
              <w:color w:val="76923C"/>
              <w:szCs w:val="24"/>
            </w:rPr>
          </w:pPr>
          <w:r w:rsidRPr="006C41FF">
            <w:rPr>
              <w:rFonts w:ascii="Garamond" w:eastAsia="FangSong" w:hAnsi="Garamond" w:cs="David"/>
              <w:b/>
              <w:bCs/>
              <w:caps/>
              <w:szCs w:val="24"/>
            </w:rPr>
            <w:t xml:space="preserve">T.C. </w:t>
          </w:r>
          <w:r w:rsidR="0035071B">
            <w:rPr>
              <w:rFonts w:ascii="Garamond" w:eastAsia="FangSong" w:hAnsi="Garamond" w:cs="David"/>
              <w:b/>
              <w:bCs/>
              <w:caps/>
              <w:szCs w:val="24"/>
            </w:rPr>
            <w:t>ATİNA PİRE</w:t>
          </w:r>
          <w:r w:rsidRPr="006C41FF">
            <w:rPr>
              <w:rFonts w:ascii="Garamond" w:eastAsia="FangSong" w:hAnsi="Garamond" w:cs="David"/>
              <w:b/>
              <w:bCs/>
              <w:caps/>
              <w:szCs w:val="24"/>
            </w:rPr>
            <w:t xml:space="preserve"> 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500" w:type="pct"/>
          <w:tcBorders>
            <w:bottom w:val="single" w:sz="4" w:space="0" w:color="943634"/>
          </w:tcBorders>
          <w:shd w:val="clear" w:color="auto" w:fill="943634"/>
          <w:vAlign w:val="bottom"/>
        </w:tcPr>
        <w:p w14:paraId="5E9411EB" w14:textId="77777777" w:rsidR="00F758B9" w:rsidRPr="006B23AD" w:rsidRDefault="000B47C9" w:rsidP="00793148">
          <w:pPr>
            <w:pStyle w:val="Header"/>
            <w:rPr>
              <w:color w:val="FFFFFF"/>
            </w:rPr>
          </w:pPr>
          <w:r>
            <w:rPr>
              <w:rFonts w:ascii="Garamond" w:hAnsi="Garamond"/>
              <w:color w:val="FFFFFF"/>
            </w:rPr>
            <w:t>20</w:t>
          </w:r>
          <w:r w:rsidR="0035071B">
            <w:rPr>
              <w:rFonts w:ascii="Garamond" w:hAnsi="Garamond"/>
              <w:color w:val="FFFFFF"/>
            </w:rPr>
            <w:t>2</w:t>
          </w:r>
          <w:r w:rsidR="00D60DDC">
            <w:rPr>
              <w:rFonts w:ascii="Garamond" w:hAnsi="Garamond"/>
              <w:color w:val="FFFFFF"/>
            </w:rPr>
            <w:t>5</w:t>
          </w:r>
        </w:p>
      </w:tc>
    </w:tr>
  </w:tbl>
  <w:p w14:paraId="6326C986" w14:textId="77777777" w:rsidR="00F758B9" w:rsidRDefault="00F7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11A8" w14:textId="77777777" w:rsidR="00F758B9" w:rsidRDefault="00F7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7A02"/>
    <w:multiLevelType w:val="hybridMultilevel"/>
    <w:tmpl w:val="53D6A0F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AD0E0E"/>
    <w:multiLevelType w:val="hybridMultilevel"/>
    <w:tmpl w:val="CAA4B0A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546F6B78"/>
    <w:multiLevelType w:val="hybridMultilevel"/>
    <w:tmpl w:val="5A5E1FF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296E3B"/>
    <w:multiLevelType w:val="hybridMultilevel"/>
    <w:tmpl w:val="1BB450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1F"/>
    <w:rsid w:val="000371D7"/>
    <w:rsid w:val="000569EA"/>
    <w:rsid w:val="000B47C9"/>
    <w:rsid w:val="000B6FC9"/>
    <w:rsid w:val="000E25A3"/>
    <w:rsid w:val="00163152"/>
    <w:rsid w:val="002E5220"/>
    <w:rsid w:val="00322030"/>
    <w:rsid w:val="00337F44"/>
    <w:rsid w:val="0035071B"/>
    <w:rsid w:val="00382F29"/>
    <w:rsid w:val="003A4606"/>
    <w:rsid w:val="003B51E8"/>
    <w:rsid w:val="00407E99"/>
    <w:rsid w:val="00447865"/>
    <w:rsid w:val="0049556C"/>
    <w:rsid w:val="00497BE0"/>
    <w:rsid w:val="004D06D6"/>
    <w:rsid w:val="00504E30"/>
    <w:rsid w:val="005656B6"/>
    <w:rsid w:val="005A2FB9"/>
    <w:rsid w:val="006456B5"/>
    <w:rsid w:val="006562B8"/>
    <w:rsid w:val="006C093A"/>
    <w:rsid w:val="006E1283"/>
    <w:rsid w:val="007B3E4F"/>
    <w:rsid w:val="007D1BB5"/>
    <w:rsid w:val="008701D5"/>
    <w:rsid w:val="0087652A"/>
    <w:rsid w:val="008B311F"/>
    <w:rsid w:val="008D7459"/>
    <w:rsid w:val="00962C2A"/>
    <w:rsid w:val="00965952"/>
    <w:rsid w:val="00984080"/>
    <w:rsid w:val="00A16B1B"/>
    <w:rsid w:val="00A20DA5"/>
    <w:rsid w:val="00A41820"/>
    <w:rsid w:val="00A42949"/>
    <w:rsid w:val="00AC534F"/>
    <w:rsid w:val="00B26F86"/>
    <w:rsid w:val="00B34FFF"/>
    <w:rsid w:val="00BA5938"/>
    <w:rsid w:val="00BF086F"/>
    <w:rsid w:val="00C0724A"/>
    <w:rsid w:val="00C35B64"/>
    <w:rsid w:val="00C63A8B"/>
    <w:rsid w:val="00CF5163"/>
    <w:rsid w:val="00D05304"/>
    <w:rsid w:val="00D60DDC"/>
    <w:rsid w:val="00DA347E"/>
    <w:rsid w:val="00DE5093"/>
    <w:rsid w:val="00E72C12"/>
    <w:rsid w:val="00EA2C55"/>
    <w:rsid w:val="00EE027C"/>
    <w:rsid w:val="00F758B9"/>
    <w:rsid w:val="00F90342"/>
    <w:rsid w:val="00FB5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BA35"/>
  <w15:docId w15:val="{963FF872-7610-45E9-890F-18B40AB9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11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1F"/>
    <w:pPr>
      <w:ind w:left="720"/>
      <w:contextualSpacing/>
    </w:pPr>
  </w:style>
  <w:style w:type="character" w:styleId="Hyperlink">
    <w:name w:val="Hyperlink"/>
    <w:basedOn w:val="DefaultParagraphFont"/>
    <w:uiPriority w:val="99"/>
    <w:unhideWhenUsed/>
    <w:rsid w:val="008B311F"/>
    <w:rPr>
      <w:color w:val="0000FF" w:themeColor="hyperlink"/>
      <w:u w:val="single"/>
    </w:rPr>
  </w:style>
  <w:style w:type="paragraph" w:styleId="NormalWeb">
    <w:name w:val="Normal (Web)"/>
    <w:basedOn w:val="Normal"/>
    <w:uiPriority w:val="99"/>
    <w:unhideWhenUsed/>
    <w:rsid w:val="00322030"/>
    <w:pPr>
      <w:spacing w:before="100" w:beforeAutospacing="1" w:after="100" w:afterAutospacing="1"/>
    </w:pPr>
    <w:rPr>
      <w:rFonts w:eastAsia="Times New Roman" w:cs="Times New Roman"/>
      <w:szCs w:val="24"/>
      <w:lang w:eastAsia="tr-TR"/>
    </w:rPr>
  </w:style>
  <w:style w:type="table" w:styleId="TableGrid">
    <w:name w:val="Table Grid"/>
    <w:basedOn w:val="TableNormal"/>
    <w:uiPriority w:val="59"/>
    <w:rsid w:val="0032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B9"/>
    <w:pPr>
      <w:tabs>
        <w:tab w:val="center" w:pos="4536"/>
        <w:tab w:val="right" w:pos="9072"/>
      </w:tabs>
    </w:pPr>
  </w:style>
  <w:style w:type="character" w:customStyle="1" w:styleId="HeaderChar">
    <w:name w:val="Header Char"/>
    <w:basedOn w:val="DefaultParagraphFont"/>
    <w:link w:val="Header"/>
    <w:uiPriority w:val="99"/>
    <w:rsid w:val="00F758B9"/>
    <w:rPr>
      <w:rFonts w:ascii="Times New Roman" w:hAnsi="Times New Roman"/>
      <w:sz w:val="24"/>
    </w:rPr>
  </w:style>
  <w:style w:type="paragraph" w:styleId="Footer">
    <w:name w:val="footer"/>
    <w:basedOn w:val="Normal"/>
    <w:link w:val="FooterChar"/>
    <w:uiPriority w:val="99"/>
    <w:unhideWhenUsed/>
    <w:rsid w:val="00F758B9"/>
    <w:pPr>
      <w:tabs>
        <w:tab w:val="center" w:pos="4536"/>
        <w:tab w:val="right" w:pos="9072"/>
      </w:tabs>
    </w:pPr>
  </w:style>
  <w:style w:type="character" w:customStyle="1" w:styleId="FooterChar">
    <w:name w:val="Footer Char"/>
    <w:basedOn w:val="DefaultParagraphFont"/>
    <w:link w:val="Footer"/>
    <w:uiPriority w:val="99"/>
    <w:rsid w:val="00F758B9"/>
    <w:rPr>
      <w:rFonts w:ascii="Times New Roman" w:hAnsi="Times New Roman"/>
      <w:sz w:val="24"/>
    </w:rPr>
  </w:style>
  <w:style w:type="paragraph" w:styleId="PlainText">
    <w:name w:val="Plain Text"/>
    <w:basedOn w:val="Normal"/>
    <w:link w:val="PlainTextChar"/>
    <w:uiPriority w:val="99"/>
    <w:unhideWhenUsed/>
    <w:rsid w:val="00B26F86"/>
    <w:rPr>
      <w:rFonts w:ascii="Calibri" w:hAnsi="Calibri"/>
      <w:sz w:val="22"/>
      <w:szCs w:val="21"/>
    </w:rPr>
  </w:style>
  <w:style w:type="character" w:customStyle="1" w:styleId="PlainTextChar">
    <w:name w:val="Plain Text Char"/>
    <w:basedOn w:val="DefaultParagraphFont"/>
    <w:link w:val="PlainText"/>
    <w:uiPriority w:val="99"/>
    <w:rsid w:val="00B26F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272881">
      <w:bodyDiv w:val="1"/>
      <w:marLeft w:val="0"/>
      <w:marRight w:val="0"/>
      <w:marTop w:val="0"/>
      <w:marBottom w:val="0"/>
      <w:divBdr>
        <w:top w:val="none" w:sz="0" w:space="0" w:color="auto"/>
        <w:left w:val="none" w:sz="0" w:space="0" w:color="auto"/>
        <w:bottom w:val="none" w:sz="0" w:space="0" w:color="auto"/>
        <w:right w:val="none" w:sz="0" w:space="0" w:color="auto"/>
      </w:divBdr>
    </w:div>
    <w:div w:id="15616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433</Words>
  <Characters>3566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Diler Keser</cp:lastModifiedBy>
  <cp:revision>19</cp:revision>
  <cp:lastPrinted>2015-06-10T14:49:00Z</cp:lastPrinted>
  <dcterms:created xsi:type="dcterms:W3CDTF">2021-07-06T11:39:00Z</dcterms:created>
  <dcterms:modified xsi:type="dcterms:W3CDTF">2025-06-17T11:13:00Z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3104cbde-a8d2-472b-abfe-cfeda99be74e</vt:lpwstr>
  </property>
</Properties>
</file>